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ersian-digital-studio"/>
    <w:p>
      <w:pPr>
        <w:pStyle w:val="Heading1"/>
      </w:pPr>
      <w:r>
        <w:t xml:space="preserve">Persian Digital Studio</w:t>
      </w:r>
    </w:p>
    <w:p>
      <w:pPr>
        <w:pStyle w:val="FirstParagraph"/>
      </w:pPr>
      <w:r>
        <w:t xml:space="preserve">Professional UX UI Designer Services | Iran Tehran</w:t>
      </w:r>
    </w:p>
    <w:p>
      <w:pPr>
        <w:pStyle w:val="BodyText"/>
      </w:pPr>
      <w:r>
        <w:t xml:space="preserve">Address: Valiasr Street, District 1, Tehran, Iran | Phone: +98-21-8876-5432 | Email: quotes@persiandigitalstudio.ir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QTE-2025-TEH-0472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p>
      <w:pPr>
        <w:pStyle w:val="BodyText"/>
      </w:pPr>
      <w:r>
        <w:rPr>
          <w:bCs/>
          <w:b/>
        </w:rPr>
        <w:t xml:space="preserve">Client Address:</w:t>
      </w:r>
      <w:r>
        <w:t xml:space="preserve"> </w:t>
      </w:r>
      <w:r>
        <w:t xml:space="preserve">[Street, District], Iran Tehran</w:t>
      </w:r>
    </w:p>
    <w:bookmarkEnd w:id="21"/>
    <w:bookmarkStart w:id="22" w:name="project-reference"/>
    <w:p>
      <w:pPr>
        <w:pStyle w:val="Heading3"/>
      </w:pPr>
      <w:r>
        <w:t xml:space="preserve">Project Reference</w:t>
      </w:r>
    </w:p>
    <w:p>
      <w:pPr>
        <w:pStyle w:val="FirstParagraph"/>
      </w:pPr>
      <w:r>
        <w:rPr>
          <w:bCs/>
          <w:b/>
        </w:rPr>
        <w:t xml:space="preserve">Project Title:</w:t>
      </w:r>
      <w:r>
        <w:t xml:space="preserve"> </w:t>
      </w:r>
      <w:r>
        <w:t xml:space="preserve">End-to-End UX UI Designer Engagement</w:t>
      </w:r>
    </w:p>
    <w:p>
      <w:pPr>
        <w:pStyle w:val="BodyText"/>
      </w:pPr>
      <w:r>
        <w:rPr>
          <w:bCs/>
          <w:b/>
        </w:rPr>
        <w:t xml:space="preserve">Service Location:</w:t>
      </w:r>
      <w:r>
        <w:t xml:space="preserve"> </w:t>
      </w:r>
      <w:r>
        <w:t xml:space="preserve">Iran Tehran (On-site &amp; Remote)</w:t>
      </w:r>
    </w:p>
    <w:p>
      <w:pPr>
        <w:pStyle w:val="BodyText"/>
      </w:pPr>
      <w:r>
        <w:rPr>
          <w:bCs/>
          <w:b/>
        </w:rPr>
        <w:t xml:space="preserve">Estimated Duration:</w:t>
      </w:r>
      <w:r>
        <w:t xml:space="preserve"> </w:t>
      </w:r>
      <w:r>
        <w:t xml:space="preserve">12 Weeks</w:t>
      </w:r>
    </w:p>
    <w:p>
      <w:pPr>
        <w:pStyle w:val="BodyText"/>
      </w:pPr>
      <w:r>
        <w:rPr>
          <w:bCs/>
          <w:b/>
        </w:rPr>
        <w:t xml:space="preserve">Assigned UX UI Designer:</w:t>
      </w:r>
      <w:r>
        <w:t xml:space="preserve"> </w:t>
      </w:r>
      <w:r>
        <w:t xml:space="preserve">Senior Level</w:t>
      </w:r>
    </w:p>
    <w:p>
      <w:pPr>
        <w:pStyle w:val="BodyText"/>
      </w:pPr>
      <w:r>
        <w:rPr>
          <w:bCs/>
          <w:b/>
        </w:rPr>
        <w:t xml:space="preserve">Currency:</w:t>
      </w:r>
      <w:r>
        <w:t xml:space="preserve"> </w:t>
      </w:r>
      <w:r>
        <w:t xml:space="preserve">USD (US Dollar)</w:t>
      </w:r>
    </w:p>
    <w:bookmarkEnd w:id="22"/>
    <w:bookmarkStart w:id="23" w:name="X67223567685320f1a58de46c00f2628df5df20e"/>
    <w:p>
      <w:pPr>
        <w:pStyle w:val="Heading2"/>
      </w:pPr>
      <w:r>
        <w:t xml:space="preserve">1. Scope of Work – UX UI Designer Services in Iran Tehran</w:t>
      </w:r>
    </w:p>
    <w:p>
      <w:pPr>
        <w:pStyle w:val="FirstParagraph"/>
      </w:pPr>
      <w:r>
        <w:t xml:space="preserve">This</w:t>
      </w:r>
      <w:r>
        <w:t xml:space="preserve"> </w:t>
      </w:r>
      <w:r>
        <w:t xml:space="preserve">Quotation Estimate</w:t>
      </w:r>
      <w:r>
        <w:t xml:space="preserve"> </w:t>
      </w:r>
      <w:r>
        <w:t xml:space="preserve">is issued by Persian Digital Studio to provide a comprehensive and transparent breakdown of costs for engaging a dedicated</w:t>
      </w:r>
      <w:r>
        <w:t xml:space="preserve"> </w:t>
      </w:r>
      <w:r>
        <w:t xml:space="preserve">UX UI Designer</w:t>
      </w:r>
      <w:r>
        <w:t xml:space="preserve"> </w:t>
      </w:r>
      <w:r>
        <w:t xml:space="preserve">to deliver full-cycle user experience and user interface design services. The engagement will be based in</w:t>
      </w:r>
      <w:r>
        <w:t xml:space="preserve"> </w:t>
      </w:r>
      <w:r>
        <w:t xml:space="preserve">Iran Tehran</w:t>
      </w:r>
      <w:r>
        <w:t xml:space="preserve">, with the primary work location situated in the studio's office on Valiasr Street, District 1, Tehran. The</w:t>
      </w:r>
      <w:r>
        <w:t xml:space="preserve"> </w:t>
      </w:r>
      <w:r>
        <w:t xml:space="preserve">UX UI Designer</w:t>
      </w:r>
      <w:r>
        <w:t xml:space="preserve"> </w:t>
      </w:r>
      <w:r>
        <w:t xml:space="preserve">will collaborate directly with the client's product team, either on-site in</w:t>
      </w:r>
      <w:r>
        <w:t xml:space="preserve"> </w:t>
      </w:r>
      <w:r>
        <w:t xml:space="preserve">Iran Tehran</w:t>
      </w:r>
      <w:r>
        <w:t xml:space="preserve"> </w:t>
      </w:r>
      <w:r>
        <w:t xml:space="preserve">or via remote collaboration tools, depending on the phase of the project.</w:t>
      </w:r>
    </w:p>
    <w:p>
      <w:pPr>
        <w:pStyle w:val="BodyText"/>
      </w:pPr>
      <w:r>
        <w:t xml:space="preserve">The scope encompasses user research, information architecture, wireframing, interactive prototyping, visual interface design, design system development, usability testing, and handoff documentation. All deliverables will be produced in accordance with international UX UI standards while remaining culturally relevant to the</w:t>
      </w:r>
      <w:r>
        <w:t xml:space="preserve"> </w:t>
      </w:r>
      <w:r>
        <w:t xml:space="preserve">Iran Tehran</w:t>
      </w:r>
      <w:r>
        <w:t xml:space="preserve"> </w:t>
      </w:r>
      <w:r>
        <w:t xml:space="preserve">market and its user base.</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User Research &amp; Competitive Analysis (UX UI Designer)</w:t>
            </w:r>
          </w:p>
        </w:tc>
        <w:tc>
          <w:tcPr/>
          <w:p>
            <w:pPr>
              <w:pStyle w:val="Compact"/>
              <w:jc w:val="left"/>
            </w:pPr>
            <w:r>
              <w:t xml:space="preserve">2 Weeks</w:t>
            </w:r>
          </w:p>
        </w:tc>
        <w:tc>
          <w:tcPr/>
          <w:p>
            <w:pPr>
              <w:pStyle w:val="Compact"/>
              <w:jc w:val="left"/>
            </w:pPr>
            <w:r>
              <w:t xml:space="preserve">$3,200 / week</w:t>
            </w:r>
          </w:p>
        </w:tc>
        <w:tc>
          <w:tcPr/>
          <w:p>
            <w:pPr>
              <w:pStyle w:val="Compact"/>
              <w:jc w:val="left"/>
            </w:pPr>
            <w:r>
              <w:t xml:space="preserve">$6,400</w:t>
            </w:r>
          </w:p>
        </w:tc>
        <w:tc>
          <w:tcPr/>
          <w:p>
            <w:pPr>
              <w:pStyle w:val="Compact"/>
              <w:jc w:val="left"/>
            </w:pPr>
            <w:r>
              <w:t xml:space="preserve">Conducted in Iran Tehran</w:t>
            </w:r>
          </w:p>
        </w:tc>
      </w:tr>
      <w:tr>
        <w:tc>
          <w:tcPr/>
          <w:p>
            <w:pPr>
              <w:pStyle w:val="Compact"/>
              <w:jc w:val="left"/>
            </w:pPr>
            <w:r>
              <w:t xml:space="preserve">2</w:t>
            </w:r>
          </w:p>
        </w:tc>
        <w:tc>
          <w:tcPr/>
          <w:p>
            <w:pPr>
              <w:pStyle w:val="Compact"/>
              <w:jc w:val="left"/>
            </w:pPr>
            <w:r>
              <w:t xml:space="preserve">Information Architecture &amp; User Flow Mapping</w:t>
            </w:r>
          </w:p>
        </w:tc>
        <w:tc>
          <w:tcPr/>
          <w:p>
            <w:pPr>
              <w:pStyle w:val="Compact"/>
              <w:jc w:val="left"/>
            </w:pPr>
            <w:r>
              <w:t xml:space="preserve">1.5 Weeks</w:t>
            </w:r>
          </w:p>
        </w:tc>
        <w:tc>
          <w:tcPr/>
          <w:p>
            <w:pPr>
              <w:pStyle w:val="Compact"/>
              <w:jc w:val="left"/>
            </w:pPr>
            <w:r>
              <w:t xml:space="preserve">$3,200 / week</w:t>
            </w:r>
          </w:p>
        </w:tc>
        <w:tc>
          <w:tcPr/>
          <w:p>
            <w:pPr>
              <w:pStyle w:val="Compact"/>
              <w:jc w:val="left"/>
            </w:pPr>
            <w:r>
              <w:t xml:space="preserve">$4,800</w:t>
            </w:r>
          </w:p>
        </w:tc>
        <w:tc>
          <w:tcPr/>
          <w:p>
            <w:pPr>
              <w:pStyle w:val="Compact"/>
              <w:jc w:val="left"/>
            </w:pPr>
            <w:r>
              <w:t xml:space="preserve">UX UI Designer lead</w:t>
            </w:r>
          </w:p>
        </w:tc>
      </w:tr>
      <w:tr>
        <w:tc>
          <w:tcPr/>
          <w:p>
            <w:pPr>
              <w:pStyle w:val="Compact"/>
              <w:jc w:val="left"/>
            </w:pPr>
            <w:r>
              <w:t xml:space="preserve">3</w:t>
            </w:r>
          </w:p>
        </w:tc>
        <w:tc>
          <w:tcPr/>
          <w:p>
            <w:pPr>
              <w:pStyle w:val="Compact"/>
              <w:jc w:val="left"/>
            </w:pPr>
            <w:r>
              <w:t xml:space="preserve">Wireframing &amp; Low-Fidelity Prototypes</w:t>
            </w:r>
          </w:p>
        </w:tc>
        <w:tc>
          <w:tcPr/>
          <w:p>
            <w:pPr>
              <w:pStyle w:val="Compact"/>
              <w:jc w:val="left"/>
            </w:pPr>
            <w:r>
              <w:t xml:space="preserve">2 Weeks</w:t>
            </w:r>
          </w:p>
        </w:tc>
        <w:tc>
          <w:tcPr/>
          <w:p>
            <w:pPr>
              <w:pStyle w:val="Compact"/>
              <w:jc w:val="left"/>
            </w:pPr>
            <w:r>
              <w:t xml:space="preserve">$3,200 / week</w:t>
            </w:r>
          </w:p>
        </w:tc>
        <w:tc>
          <w:tcPr/>
          <w:p>
            <w:pPr>
              <w:pStyle w:val="Compact"/>
              <w:jc w:val="left"/>
            </w:pPr>
            <w:r>
              <w:t xml:space="preserve">$6,400</w:t>
            </w:r>
          </w:p>
        </w:tc>
        <w:tc>
          <w:tcPr/>
          <w:p>
            <w:pPr>
              <w:pStyle w:val="Compact"/>
              <w:jc w:val="left"/>
            </w:pPr>
            <w:r>
              <w:t xml:space="preserve">Desktop &amp; Mobile</w:t>
            </w:r>
          </w:p>
        </w:tc>
      </w:tr>
      <w:tr>
        <w:tc>
          <w:tcPr/>
          <w:p>
            <w:pPr>
              <w:pStyle w:val="Compact"/>
              <w:jc w:val="left"/>
            </w:pPr>
            <w:r>
              <w:t xml:space="preserve">4</w:t>
            </w:r>
          </w:p>
        </w:tc>
        <w:tc>
          <w:tcPr/>
          <w:p>
            <w:pPr>
              <w:pStyle w:val="Compact"/>
              <w:jc w:val="left"/>
            </w:pPr>
            <w:r>
              <w:t xml:space="preserve">High-Fidelity UI Design &amp; Visual Identity</w:t>
            </w:r>
          </w:p>
        </w:tc>
        <w:tc>
          <w:tcPr/>
          <w:p>
            <w:pPr>
              <w:pStyle w:val="Compact"/>
              <w:jc w:val="left"/>
            </w:pPr>
            <w:r>
              <w:t xml:space="preserve">3 Weeks</w:t>
            </w:r>
          </w:p>
        </w:tc>
        <w:tc>
          <w:tcPr/>
          <w:p>
            <w:pPr>
              <w:pStyle w:val="Compact"/>
              <w:jc w:val="left"/>
            </w:pPr>
            <w:r>
              <w:t xml:space="preserve">$3,500 / week</w:t>
            </w:r>
          </w:p>
        </w:tc>
        <w:tc>
          <w:tcPr/>
          <w:p>
            <w:pPr>
              <w:pStyle w:val="Compact"/>
              <w:jc w:val="left"/>
            </w:pPr>
            <w:r>
              <w:t xml:space="preserve">$10,500</w:t>
            </w:r>
          </w:p>
        </w:tc>
        <w:tc>
          <w:tcPr/>
          <w:p>
            <w:pPr>
              <w:pStyle w:val="Compact"/>
              <w:jc w:val="left"/>
            </w:pPr>
            <w:r>
              <w:t xml:space="preserve">UX UI Designer senior rate</w:t>
            </w:r>
          </w:p>
        </w:tc>
      </w:tr>
      <w:tr>
        <w:tc>
          <w:tcPr/>
          <w:p>
            <w:pPr>
              <w:pStyle w:val="Compact"/>
              <w:jc w:val="left"/>
            </w:pPr>
            <w:r>
              <w:t xml:space="preserve">5</w:t>
            </w:r>
          </w:p>
        </w:tc>
        <w:tc>
          <w:tcPr/>
          <w:p>
            <w:pPr>
              <w:pStyle w:val="Compact"/>
              <w:jc w:val="left"/>
            </w:pPr>
            <w:r>
              <w:t xml:space="preserve">Interactive Prototyping &amp; Usability Testing</w:t>
            </w:r>
          </w:p>
        </w:tc>
        <w:tc>
          <w:tcPr/>
          <w:p>
            <w:pPr>
              <w:pStyle w:val="Compact"/>
              <w:jc w:val="left"/>
            </w:pPr>
            <w:r>
              <w:t xml:space="preserve">2 Weeks</w:t>
            </w:r>
          </w:p>
        </w:tc>
        <w:tc>
          <w:tcPr/>
          <w:p>
            <w:pPr>
              <w:pStyle w:val="Compact"/>
              <w:jc w:val="left"/>
            </w:pPr>
            <w:r>
              <w:t xml:space="preserve">$3,500 / week</w:t>
            </w:r>
          </w:p>
        </w:tc>
        <w:tc>
          <w:tcPr/>
          <w:p>
            <w:pPr>
              <w:pStyle w:val="Compact"/>
              <w:jc w:val="left"/>
            </w:pPr>
            <w:r>
              <w:t xml:space="preserve">$7,000</w:t>
            </w:r>
          </w:p>
        </w:tc>
        <w:tc>
          <w:tcPr/>
          <w:p>
            <w:pPr>
              <w:pStyle w:val="Compact"/>
              <w:jc w:val="left"/>
            </w:pPr>
            <w:r>
              <w:t xml:space="preserve">Testing with Iran Tehran users</w:t>
            </w:r>
          </w:p>
        </w:tc>
      </w:tr>
      <w:tr>
        <w:tc>
          <w:tcPr/>
          <w:p>
            <w:pPr>
              <w:pStyle w:val="Compact"/>
              <w:jc w:val="left"/>
            </w:pPr>
            <w:r>
              <w:t xml:space="preserve">6</w:t>
            </w:r>
          </w:p>
        </w:tc>
        <w:tc>
          <w:tcPr/>
          <w:p>
            <w:pPr>
              <w:pStyle w:val="Compact"/>
              <w:jc w:val="left"/>
            </w:pPr>
            <w:r>
              <w:t xml:space="preserve">Design System &amp; Component Library Development</w:t>
            </w:r>
          </w:p>
        </w:tc>
        <w:tc>
          <w:tcPr/>
          <w:p>
            <w:pPr>
              <w:pStyle w:val="Compact"/>
              <w:jc w:val="left"/>
            </w:pPr>
            <w:r>
              <w:t xml:space="preserve">1.5 Weeks</w:t>
            </w:r>
          </w:p>
        </w:tc>
        <w:tc>
          <w:tcPr/>
          <w:p>
            <w:pPr>
              <w:pStyle w:val="Compact"/>
              <w:jc w:val="left"/>
            </w:pPr>
            <w:r>
              <w:t xml:space="preserve">$3,500 / week</w:t>
            </w:r>
          </w:p>
        </w:tc>
        <w:tc>
          <w:tcPr/>
          <w:p>
            <w:pPr>
              <w:pStyle w:val="Compact"/>
              <w:jc w:val="left"/>
            </w:pPr>
            <w:r>
              <w:t xml:space="preserve">$5,250</w:t>
            </w:r>
          </w:p>
        </w:tc>
        <w:tc>
          <w:tcPr/>
          <w:p>
            <w:pPr>
              <w:pStyle w:val="Compact"/>
              <w:jc w:val="left"/>
            </w:pPr>
            <w:r>
              <w:t xml:space="preserve">Figma-based</w:t>
            </w:r>
          </w:p>
        </w:tc>
      </w:tr>
      <w:tr>
        <w:tc>
          <w:tcPr/>
          <w:p>
            <w:pPr>
              <w:pStyle w:val="Compact"/>
              <w:jc w:val="left"/>
            </w:pPr>
            <w:r>
              <w:t xml:space="preserve">7</w:t>
            </w:r>
          </w:p>
        </w:tc>
        <w:tc>
          <w:tcPr/>
          <w:p>
            <w:pPr>
              <w:pStyle w:val="Compact"/>
              <w:jc w:val="left"/>
            </w:pPr>
            <w:r>
              <w:t xml:space="preserve">Developer Handoff &amp; Documentation</w:t>
            </w:r>
          </w:p>
        </w:tc>
        <w:tc>
          <w:tcPr/>
          <w:p>
            <w:pPr>
              <w:pStyle w:val="Compact"/>
              <w:jc w:val="left"/>
            </w:pPr>
            <w:r>
              <w:t xml:space="preserve">1 Week</w:t>
            </w:r>
          </w:p>
        </w:tc>
        <w:tc>
          <w:tcPr/>
          <w:p>
            <w:pPr>
              <w:pStyle w:val="Compact"/>
              <w:jc w:val="left"/>
            </w:pPr>
            <w:r>
              <w:t xml:space="preserve">$3,000 / week</w:t>
            </w:r>
          </w:p>
        </w:tc>
        <w:tc>
          <w:tcPr/>
          <w:p>
            <w:pPr>
              <w:pStyle w:val="Compact"/>
              <w:jc w:val="left"/>
            </w:pPr>
            <w:r>
              <w:t xml:space="preserve">$3,000</w:t>
            </w:r>
          </w:p>
        </w:tc>
        <w:tc>
          <w:tcPr/>
          <w:p>
            <w:pPr>
              <w:pStyle w:val="Compact"/>
              <w:jc w:val="left"/>
            </w:pPr>
            <w:r>
              <w:t xml:space="preserve">Specs, assets, guidelines</w:t>
            </w:r>
          </w:p>
        </w:tc>
      </w:tr>
      <w:tr>
        <w:tc>
          <w:tcPr/>
          <w:p>
            <w:pPr>
              <w:pStyle w:val="Compact"/>
              <w:jc w:val="left"/>
            </w:pPr>
            <w:r>
              <w:t xml:space="preserve">8</w:t>
            </w:r>
          </w:p>
        </w:tc>
        <w:tc>
          <w:tcPr/>
          <w:p>
            <w:pPr>
              <w:pStyle w:val="Compact"/>
              <w:jc w:val="left"/>
            </w:pPr>
            <w:r>
              <w:t xml:space="preserve">Post-Launch Support &amp; Iteration (UX UI Designer)</w:t>
            </w:r>
          </w:p>
        </w:tc>
        <w:tc>
          <w:tcPr/>
          <w:p>
            <w:pPr>
              <w:pStyle w:val="Compact"/>
              <w:jc w:val="left"/>
            </w:pPr>
            <w:r>
              <w:t xml:space="preserve">1 Week</w:t>
            </w:r>
          </w:p>
        </w:tc>
        <w:tc>
          <w:tcPr/>
          <w:p>
            <w:pPr>
              <w:pStyle w:val="Compact"/>
              <w:jc w:val="left"/>
            </w:pPr>
            <w:r>
              <w:t xml:space="preserve">$3,000 / week</w:t>
            </w:r>
          </w:p>
        </w:tc>
        <w:tc>
          <w:tcPr/>
          <w:p>
            <w:pPr>
              <w:pStyle w:val="Compact"/>
              <w:jc w:val="left"/>
            </w:pPr>
            <w:r>
              <w:t xml:space="preserve">$3,000</w:t>
            </w:r>
          </w:p>
        </w:tc>
        <w:tc>
          <w:tcPr/>
          <w:p>
            <w:pPr>
              <w:pStyle w:val="Compact"/>
              <w:jc w:val="left"/>
            </w:pPr>
            <w:r>
              <w:t xml:space="preserve">Remote from Iran Tehran</w:t>
            </w:r>
          </w:p>
        </w:tc>
      </w:tr>
      <w:tr>
        <w:tc>
          <w:tcPr>
            <w:gridSpan w:val="4"/>
          </w:tcPr>
          <w:p>
            <w:pPr>
              <w:pStyle w:val="Compact"/>
              <w:jc w:val="left"/>
            </w:pPr>
            <w:r>
              <w:t xml:space="preserve">TOTAL QUOTATION ESTIMATE</w:t>
            </w:r>
          </w:p>
        </w:tc>
        <w:tc>
          <w:tcPr/>
          <w:p>
            <w:pPr>
              <w:pStyle w:val="Compact"/>
              <w:jc w:val="left"/>
            </w:pPr>
            <w:r>
              <w:t xml:space="preserve">$46,350</w:t>
            </w:r>
          </w:p>
        </w:tc>
        <w:tc>
          <w:tcPr/>
          <w:p>
            <w:pPr>
              <w:pStyle w:val="Compact"/>
              <w:jc w:val="left"/>
            </w:pPr>
            <w:r>
              <w:t xml:space="preserve">USD</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outlines the following payment milestones. All payments are due within 14 calendar days of invoice issuance. The</w:t>
      </w:r>
      <w:r>
        <w:t xml:space="preserve"> </w:t>
      </w:r>
      <w:r>
        <w:t xml:space="preserve">UX UI Designer</w:t>
      </w:r>
      <w:r>
        <w:t xml:space="preserve"> </w:t>
      </w:r>
      <w:r>
        <w:t xml:space="preserve">engagement will commence upon receipt of the initial deposit.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Trigger</w:t>
            </w:r>
          </w:p>
        </w:tc>
      </w:tr>
      <w:tr>
        <w:tc>
          <w:tcPr/>
          <w:p>
            <w:pPr>
              <w:pStyle w:val="Compact"/>
              <w:jc w:val="left"/>
            </w:pPr>
            <w:r>
              <w:t xml:space="preserve">Project Kickoff</w:t>
            </w:r>
          </w:p>
        </w:tc>
        <w:tc>
          <w:tcPr/>
          <w:p>
            <w:pPr>
              <w:pStyle w:val="Compact"/>
              <w:jc w:val="left"/>
            </w:pPr>
            <w:r>
              <w:t xml:space="preserve">30%</w:t>
            </w:r>
          </w:p>
        </w:tc>
        <w:tc>
          <w:tcPr/>
          <w:p>
            <w:pPr>
              <w:pStyle w:val="Compact"/>
              <w:jc w:val="left"/>
            </w:pPr>
            <w:r>
              <w:t xml:space="preserve">$13,905</w:t>
            </w:r>
          </w:p>
        </w:tc>
        <w:tc>
          <w:tcPr/>
          <w:p>
            <w:pPr>
              <w:pStyle w:val="Compact"/>
              <w:jc w:val="left"/>
            </w:pPr>
            <w:r>
              <w:t xml:space="preserve">Contract signing</w:t>
            </w:r>
          </w:p>
        </w:tc>
      </w:tr>
      <w:tr>
        <w:tc>
          <w:tcPr/>
          <w:p>
            <w:pPr>
              <w:pStyle w:val="Compact"/>
              <w:jc w:val="left"/>
            </w:pPr>
            <w:r>
              <w:t xml:space="preserve">Mid-Project (Wireframes Approved)</w:t>
            </w:r>
          </w:p>
        </w:tc>
        <w:tc>
          <w:tcPr/>
          <w:p>
            <w:pPr>
              <w:pStyle w:val="Compact"/>
              <w:jc w:val="left"/>
            </w:pPr>
            <w:r>
              <w:t xml:space="preserve">30%</w:t>
            </w:r>
          </w:p>
        </w:tc>
        <w:tc>
          <w:tcPr/>
          <w:p>
            <w:pPr>
              <w:pStyle w:val="Compact"/>
              <w:jc w:val="left"/>
            </w:pPr>
            <w:r>
              <w:t xml:space="preserve">$13,905</w:t>
            </w:r>
          </w:p>
        </w:tc>
        <w:tc>
          <w:tcPr/>
          <w:p>
            <w:pPr>
              <w:pStyle w:val="Compact"/>
              <w:jc w:val="left"/>
            </w:pPr>
            <w:r>
              <w:t xml:space="preserve">Client sign-off on wireframes</w:t>
            </w:r>
          </w:p>
        </w:tc>
      </w:tr>
      <w:tr>
        <w:tc>
          <w:tcPr/>
          <w:p>
            <w:pPr>
              <w:pStyle w:val="Compact"/>
              <w:jc w:val="left"/>
            </w:pPr>
            <w:r>
              <w:t xml:space="preserve">Final Delivery</w:t>
            </w:r>
          </w:p>
        </w:tc>
        <w:tc>
          <w:tcPr/>
          <w:p>
            <w:pPr>
              <w:pStyle w:val="Compact"/>
              <w:jc w:val="left"/>
            </w:pPr>
            <w:r>
              <w:t xml:space="preserve">30%</w:t>
            </w:r>
          </w:p>
        </w:tc>
        <w:tc>
          <w:tcPr/>
          <w:p>
            <w:pPr>
              <w:pStyle w:val="Compact"/>
              <w:jc w:val="left"/>
            </w:pPr>
            <w:r>
              <w:t xml:space="preserve">$13,905</w:t>
            </w:r>
          </w:p>
        </w:tc>
        <w:tc>
          <w:tcPr/>
          <w:p>
            <w:pPr>
              <w:pStyle w:val="Compact"/>
              <w:jc w:val="left"/>
            </w:pPr>
            <w:r>
              <w:t xml:space="preserve">Handoff documentation delivered</w:t>
            </w:r>
          </w:p>
        </w:tc>
      </w:tr>
      <w:tr>
        <w:tc>
          <w:tcPr/>
          <w:p>
            <w:pPr>
              <w:pStyle w:val="Compact"/>
              <w:jc w:val="left"/>
            </w:pPr>
            <w:r>
              <w:t xml:space="preserve">Post-Launch Support Completion</w:t>
            </w:r>
          </w:p>
        </w:tc>
        <w:tc>
          <w:tcPr/>
          <w:p>
            <w:pPr>
              <w:pStyle w:val="Compact"/>
              <w:jc w:val="left"/>
            </w:pPr>
            <w:r>
              <w:t xml:space="preserve">10%</w:t>
            </w:r>
          </w:p>
        </w:tc>
        <w:tc>
          <w:tcPr/>
          <w:p>
            <w:pPr>
              <w:pStyle w:val="Compact"/>
              <w:jc w:val="left"/>
            </w:pPr>
            <w:r>
              <w:t xml:space="preserve">$4,635</w:t>
            </w:r>
          </w:p>
        </w:tc>
        <w:tc>
          <w:tcPr/>
          <w:p>
            <w:pPr>
              <w:pStyle w:val="Compact"/>
              <w:jc w:val="left"/>
            </w:pPr>
            <w:r>
              <w:t xml:space="preserve">Support period concluded</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days from the date of issue. After the expiration date, rates and availability of the assigned</w:t>
      </w:r>
      <w:r>
        <w:t xml:space="preserve"> </w:t>
      </w:r>
      <w:r>
        <w:t xml:space="preserve">UX UI Designer</w:t>
      </w:r>
      <w:r>
        <w:t xml:space="preserve"> </w:t>
      </w:r>
      <w:r>
        <w:t xml:space="preserve">in</w:t>
      </w:r>
      <w:r>
        <w:t xml:space="preserve"> </w:t>
      </w:r>
      <w:r>
        <w:t xml:space="preserve">Iran Tehran</w:t>
      </w:r>
      <w:r>
        <w:t xml:space="preserve"> </w:t>
      </w:r>
      <w:r>
        <w:t xml:space="preserve">are subject to revision.</w:t>
      </w:r>
    </w:p>
    <w:p>
      <w:pPr>
        <w:numPr>
          <w:ilvl w:val="0"/>
          <w:numId w:val="1001"/>
        </w:numPr>
        <w:pStyle w:val="Compact"/>
      </w:pPr>
      <w:r>
        <w:t xml:space="preserve">All work performed under this engagement will be conducted by a qualified</w:t>
      </w:r>
      <w:r>
        <w:t xml:space="preserve"> </w:t>
      </w:r>
      <w:r>
        <w:t xml:space="preserve">UX UI Designer</w:t>
      </w:r>
      <w:r>
        <w:t xml:space="preserve"> </w:t>
      </w:r>
      <w:r>
        <w:t xml:space="preserve">with a minimum of 7 years of professional experience in digital product design.</w:t>
      </w:r>
    </w:p>
    <w:p>
      <w:pPr>
        <w:numPr>
          <w:ilvl w:val="0"/>
          <w:numId w:val="1001"/>
        </w:numPr>
        <w:pStyle w:val="Compact"/>
      </w:pPr>
      <w:r>
        <w:t xml:space="preserve">The primary work location for this project is</w:t>
      </w:r>
      <w:r>
        <w:t xml:space="preserve"> </w:t>
      </w:r>
      <w:r>
        <w:t xml:space="preserve">Iran Tehran</w:t>
      </w:r>
      <w:r>
        <w:t xml:space="preserve">. Travel expenses beyond the Tehran metropolitan area, if required, will be billed separately and are not included in this</w:t>
      </w:r>
      <w:r>
        <w:t xml:space="preserve"> </w:t>
      </w:r>
      <w:r>
        <w:t xml:space="preserve">Quotation Estimate</w:t>
      </w:r>
      <w:r>
        <w:t xml:space="preserve">.</w:t>
      </w:r>
    </w:p>
    <w:p>
      <w:pPr>
        <w:numPr>
          <w:ilvl w:val="0"/>
          <w:numId w:val="1001"/>
        </w:numPr>
        <w:pStyle w:val="Compact"/>
      </w:pPr>
      <w:r>
        <w:t xml:space="preserve">The client is entitled to two (2) rounds of revisions per design phase. Additional revision cycles will be charged at the hourly rate of $120 per hour for the</w:t>
      </w:r>
      <w:r>
        <w:t xml:space="preserve"> </w:t>
      </w:r>
      <w:r>
        <w:t xml:space="preserve">UX UI Designer</w:t>
      </w:r>
      <w:r>
        <w:t xml:space="preserve">.</w:t>
      </w:r>
    </w:p>
    <w:p>
      <w:pPr>
        <w:numPr>
          <w:ilvl w:val="0"/>
          <w:numId w:val="1001"/>
        </w:numPr>
        <w:pStyle w:val="Compact"/>
      </w:pPr>
      <w:r>
        <w:t xml:space="preserve">All intellectual property rights to final deliverables transfer to the client upon full payment. Source files (Figma, Adobe XD) will be delivered as part of the handoff package.</w:t>
      </w:r>
    </w:p>
    <w:p>
      <w:pPr>
        <w:numPr>
          <w:ilvl w:val="0"/>
          <w:numId w:val="1001"/>
        </w:numPr>
        <w:pStyle w:val="Compact"/>
      </w:pPr>
      <w:r>
        <w:t xml:space="preserve">The</w:t>
      </w:r>
      <w:r>
        <w:t xml:space="preserve"> </w:t>
      </w:r>
      <w:r>
        <w:t xml:space="preserve">UX UI Designer</w:t>
      </w:r>
      <w:r>
        <w:t xml:space="preserve"> </w:t>
      </w:r>
      <w:r>
        <w:t xml:space="preserve">will adhere to all applicable data protection regulations in force in</w:t>
      </w:r>
      <w:r>
        <w:t xml:space="preserve"> </w:t>
      </w:r>
      <w:r>
        <w:t xml:space="preserve">Iran Tehran</w:t>
      </w:r>
      <w:r>
        <w:t xml:space="preserve"> </w:t>
      </w:r>
      <w:r>
        <w:t xml:space="preserve">and will sign a Non-Disclosure Agreement (NDA) prior to project commencement.</w:t>
      </w:r>
    </w:p>
    <w:p>
      <w:pPr>
        <w:numPr>
          <w:ilvl w:val="0"/>
          <w:numId w:val="1001"/>
        </w:numPr>
        <w:pStyle w:val="Compact"/>
      </w:pPr>
      <w:r>
        <w:t xml:space="preserve">Project timelines are estimates based on timely client feedback. Delays in client approval exceeding 5 business days per phase will result in a proportional extension of the project schedule at no additional cost to the client.</w:t>
      </w:r>
    </w:p>
    <w:p>
      <w:pPr>
        <w:numPr>
          <w:ilvl w:val="0"/>
          <w:numId w:val="1001"/>
        </w:numPr>
        <w:pStyle w:val="Compact"/>
      </w:pPr>
      <w:r>
        <w:t xml:space="preserve">This</w:t>
      </w:r>
      <w:r>
        <w:t xml:space="preserve"> </w:t>
      </w:r>
      <w:r>
        <w:t xml:space="preserve">Quotation Estimate</w:t>
      </w:r>
      <w:r>
        <w:t xml:space="preserve"> </w:t>
      </w:r>
      <w:r>
        <w:t xml:space="preserve">does not include third-party licensing costs for fonts, stock imagery, or software subscriptions unless explicitly stated.</w:t>
      </w:r>
    </w:p>
    <w:p>
      <w:pPr>
        <w:numPr>
          <w:ilvl w:val="0"/>
          <w:numId w:val="1001"/>
        </w:numPr>
        <w:pStyle w:val="Compact"/>
      </w:pPr>
      <w:r>
        <w:t xml:space="preserve">Disputes arising from this engagement shall be resolved through arbitration in</w:t>
      </w:r>
      <w:r>
        <w:t xml:space="preserve"> </w:t>
      </w:r>
      <w:r>
        <w:t xml:space="preserve">Iran Tehran</w:t>
      </w:r>
      <w:r>
        <w:t xml:space="preserve"> </w:t>
      </w:r>
      <w:r>
        <w:t xml:space="preserve">in accordance with the commercial laws of the Islamic Republic of Iran.</w:t>
      </w:r>
    </w:p>
    <w:p>
      <w:pPr>
        <w:numPr>
          <w:ilvl w:val="0"/>
          <w:numId w:val="1001"/>
        </w:numPr>
        <w:pStyle w:val="Compact"/>
      </w:pPr>
      <w:r>
        <w:t xml:space="preserve">Force majeure events, including but not limited to natural disasters, government-mandated closures, or infrastructure failures in</w:t>
      </w:r>
      <w:r>
        <w:t xml:space="preserve"> </w:t>
      </w:r>
      <w:r>
        <w:t xml:space="preserve">Iran Tehran</w:t>
      </w:r>
      <w:r>
        <w:t xml:space="preserve">, will pause the project timeline without penalty to either party.</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set forth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Iran Tehran</w:t>
      </w:r>
      <w:r>
        <w:t xml:space="preserve">. This document, once countersigned, constitutes a binding service agreement.</w:t>
      </w:r>
    </w:p>
    <w:p>
      <w:pPr>
        <w:pStyle w:val="BodyText"/>
      </w:pPr>
      <w:r>
        <w:rPr>
          <w:bCs/>
          <w:b/>
        </w:rPr>
        <w:t xml:space="preserve">For Persian Digital Studio</w:t>
      </w:r>
    </w:p>
    <w:p>
      <w:pPr>
        <w:pStyle w:val="BodyText"/>
      </w:pPr>
      <w:r>
        <w:t xml:space="preserve">Name: _______________________</w:t>
      </w:r>
      <w:r>
        <w:br/>
      </w:r>
      <w:r>
        <w:t xml:space="preserve">Title: Managing Director</w:t>
      </w:r>
      <w:r>
        <w:br/>
      </w:r>
      <w:r>
        <w:t xml:space="preserve">Signature &amp; Date: 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&amp; Date: ___________</w:t>
      </w:r>
    </w:p>
    <w:p>
      <w:pPr>
        <w:pStyle w:val="BodyText"/>
      </w:pPr>
      <w:r>
        <w:t xml:space="preserve">Quotation Estimate No. QTE-2025-TEH-0472 | Persian Digital Studio | Iran Tehran</w:t>
      </w:r>
    </w:p>
    <w:p>
      <w:pPr>
        <w:pStyle w:val="BodyText"/>
      </w:pPr>
      <w:r>
        <w:t xml:space="preserve">This document is the property of Persian Digital Studio. Unauthorized reproduction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Iran Tehran</dc:title>
  <dc:creator/>
  <dc:language>en</dc:language>
  <cp:keywords/>
  <dcterms:created xsi:type="dcterms:W3CDTF">2026-10-10T06:21:16Z</dcterms:created>
  <dcterms:modified xsi:type="dcterms:W3CDTF">2026-10-10T06:21:16Z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