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UX UI Designer Services — Italy Milan</w:t>
      </w:r>
    </w:p>
    <w:p>
      <w:pPr>
        <w:pStyle w:val="BodyText"/>
      </w:pPr>
      <w:r>
        <w:t xml:space="preserve">Document Reference: QTE-2025-MIL-0047 | Validity: 30 Days from Issue Date</w:t>
      </w:r>
    </w:p>
    <w:bookmarkEnd w:id="20"/>
    <w:p>
      <w:pPr>
        <w:pStyle w:val="BodyText"/>
      </w:pPr>
      <w:r>
        <w:rPr>
          <w:bCs/>
          <w:b/>
        </w:rPr>
        <w:t xml:space="preserve">Prepared By:</w:t>
      </w:r>
      <w:r>
        <w:t xml:space="preserve"> </w:t>
      </w:r>
      <w:r>
        <w:t xml:space="preserve">Studio Lumen Digital S.r.l.</w:t>
      </w:r>
      <w:r>
        <w:br/>
      </w:r>
      <w:r>
        <w:t xml:space="preserve">Via Torino 42, 20123</w:t>
      </w:r>
      <w:r>
        <w:br/>
      </w:r>
      <w:r>
        <w:t xml:space="preserve">Milan, Italy</w:t>
      </w:r>
      <w:r>
        <w:br/>
      </w:r>
      <w:r>
        <w:t xml:space="preserve">P.IVA: IT09876543210</w:t>
      </w:r>
      <w:r>
        <w:br/>
      </w:r>
      <w:r>
        <w:t xml:space="preserve">Contact: estimates@studiolumen.it</w:t>
      </w:r>
    </w:p>
    <w:p>
      <w:pPr>
        <w:pStyle w:val="BodyText"/>
      </w:pPr>
      <w:r>
        <w:rPr>
          <w:bCs/>
          <w:b/>
        </w:rPr>
        <w:t xml:space="preserve">Prepared For:</w:t>
      </w:r>
      <w:r>
        <w:t xml:space="preserve"> </w:t>
      </w:r>
      <w:r>
        <w:t xml:space="preserve">[Client Company Name]</w:t>
      </w:r>
      <w:r>
        <w:br/>
      </w:r>
      <w:r>
        <w:t xml:space="preserve">[Client Address]</w:t>
      </w:r>
      <w:r>
        <w:br/>
      </w:r>
      <w:r>
        <w:t xml:space="preserve">Milan, Italy</w:t>
      </w:r>
      <w:r>
        <w:br/>
      </w:r>
      <w:r>
        <w:t xml:space="preserve">Contact: [Client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Studio Lumen Digital S.r.l. to formally outline the scope, deliverables, timeline, and associated costs for the engagement of a senior</w:t>
      </w:r>
      <w:r>
        <w:t xml:space="preserve"> </w:t>
      </w:r>
      <w:r>
        <w:t xml:space="preserve">UX UI Designer</w:t>
      </w:r>
      <w:r>
        <w:t xml:space="preserve"> </w:t>
      </w:r>
      <w:r>
        <w:t xml:space="preserve">to support the client's digital product development initiative. This document is issued in accordance with the commercial practices standard in</w:t>
      </w:r>
      <w:r>
        <w:t xml:space="preserve"> </w:t>
      </w:r>
      <w:r>
        <w:t xml:space="preserve">Italy Milan</w:t>
      </w:r>
      <w:r>
        <w:t xml:space="preserve"> </w:t>
      </w:r>
      <w:r>
        <w:t xml:space="preserve">and complies with the applicable Italian civil code provisions regarding service contracts and professional estimates.</w:t>
      </w:r>
    </w:p>
    <w:p>
      <w:pPr>
        <w:pStyle w:val="BodyText"/>
      </w:pPr>
      <w:r>
        <w:t xml:space="preserve">The purpose of this</w:t>
      </w:r>
      <w:r>
        <w:t xml:space="preserve"> </w:t>
      </w:r>
      <w:r>
        <w:t xml:space="preserve">Quotation Estimate</w:t>
      </w:r>
      <w:r>
        <w:t xml:space="preserve"> </w:t>
      </w:r>
      <w:r>
        <w:t xml:space="preserve">is to provide the client with a transparent, itemised breakdown of all professional services to be rendered by our</w:t>
      </w:r>
      <w:r>
        <w:t xml:space="preserve"> </w:t>
      </w:r>
      <w:r>
        <w:t xml:space="preserve">UX UI Designer</w:t>
      </w:r>
      <w:r>
        <w:t xml:space="preserve"> </w:t>
      </w:r>
      <w:r>
        <w:t xml:space="preserve">team. All pricing is expressed in Euros (EUR) and is exclusive of Italian Value Added Tax (IVA), which will be applied at the current statutory rate of 22% as per the regulations governing professional services in</w:t>
      </w:r>
      <w:r>
        <w:t xml:space="preserve"> </w:t>
      </w:r>
      <w:r>
        <w:t xml:space="preserve">Italy Milan</w:t>
      </w:r>
      <w:r>
        <w:t xml:space="preserve">.</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engagement encompasses the following phases of work, all to be executed in close collaboration with the client's internal product and engineering teams based in</w:t>
      </w:r>
      <w:r>
        <w:t xml:space="preserve"> </w:t>
      </w:r>
      <w:r>
        <w:t xml:space="preserve">Italy Milan</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Description of UX UI Designer Activity</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1. Discovery &amp; Research</w:t>
            </w:r>
          </w:p>
        </w:tc>
        <w:tc>
          <w:tcPr/>
          <w:p>
            <w:pPr>
              <w:pStyle w:val="Compact"/>
              <w:jc w:val="left"/>
            </w:pPr>
            <w:r>
              <w:t xml:space="preserve">User interviews, competitive analysis, stakeholder workshops, and heuristic evaluation of existing digital assets. The UX UI Designer will conduct on-site research sessions in Milan to gather contextual insights.</w:t>
            </w:r>
          </w:p>
        </w:tc>
        <w:tc>
          <w:tcPr/>
          <w:p>
            <w:pPr>
              <w:pStyle w:val="Compact"/>
              <w:jc w:val="left"/>
            </w:pPr>
            <w:r>
              <w:t xml:space="preserve">40</w:t>
            </w:r>
          </w:p>
        </w:tc>
        <w:tc>
          <w:tcPr/>
          <w:p>
            <w:pPr>
              <w:pStyle w:val="Compact"/>
              <w:jc w:val="left"/>
            </w:pPr>
            <w:r>
              <w:t xml:space="preserve">95</w:t>
            </w:r>
          </w:p>
        </w:tc>
        <w:tc>
          <w:tcPr/>
          <w:p>
            <w:pPr>
              <w:pStyle w:val="Compact"/>
              <w:jc w:val="left"/>
            </w:pPr>
            <w:r>
              <w:t xml:space="preserve">3,800.00</w:t>
            </w:r>
          </w:p>
        </w:tc>
      </w:tr>
      <w:tr>
        <w:tc>
          <w:tcPr/>
          <w:p>
            <w:pPr>
              <w:pStyle w:val="Compact"/>
              <w:jc w:val="left"/>
            </w:pPr>
            <w:r>
              <w:t xml:space="preserve">2. Information Architecture &amp; Wireframing</w:t>
            </w:r>
          </w:p>
        </w:tc>
        <w:tc>
          <w:tcPr/>
          <w:p>
            <w:pPr>
              <w:pStyle w:val="Compact"/>
              <w:jc w:val="left"/>
            </w:pPr>
            <w:r>
              <w:t xml:space="preserve">Creation of user flows, site maps, low-fidelity wireframes, and interactive prototypes. The UX UI Designer will deliver two full revision cycles as part of this phase.</w:t>
            </w:r>
          </w:p>
        </w:tc>
        <w:tc>
          <w:tcPr/>
          <w:p>
            <w:pPr>
              <w:pStyle w:val="Compact"/>
              <w:jc w:val="left"/>
            </w:pPr>
            <w:r>
              <w:t xml:space="preserve">60</w:t>
            </w:r>
          </w:p>
        </w:tc>
        <w:tc>
          <w:tcPr/>
          <w:p>
            <w:pPr>
              <w:pStyle w:val="Compact"/>
              <w:jc w:val="left"/>
            </w:pPr>
            <w:r>
              <w:t xml:space="preserve">95</w:t>
            </w:r>
          </w:p>
        </w:tc>
        <w:tc>
          <w:tcPr/>
          <w:p>
            <w:pPr>
              <w:pStyle w:val="Compact"/>
              <w:jc w:val="left"/>
            </w:pPr>
            <w:r>
              <w:t xml:space="preserve">5,700.00</w:t>
            </w:r>
          </w:p>
        </w:tc>
      </w:tr>
      <w:tr>
        <w:tc>
          <w:tcPr/>
          <w:p>
            <w:pPr>
              <w:pStyle w:val="Compact"/>
              <w:jc w:val="left"/>
            </w:pPr>
            <w:r>
              <w:t xml:space="preserve">3. Visual Design &amp; UI Development</w:t>
            </w:r>
          </w:p>
        </w:tc>
        <w:tc>
          <w:tcPr/>
          <w:p>
            <w:pPr>
              <w:pStyle w:val="Compact"/>
              <w:jc w:val="left"/>
            </w:pPr>
            <w:r>
              <w:t xml:space="preserve">High-fidelity interface design, design system creation, component library development, and responsive layout specifications. All visual assets will be delivered in Figma and Adobe XD formats.</w:t>
            </w:r>
          </w:p>
        </w:tc>
        <w:tc>
          <w:tcPr/>
          <w:p>
            <w:pPr>
              <w:pStyle w:val="Compact"/>
              <w:jc w:val="left"/>
            </w:pPr>
            <w:r>
              <w:t xml:space="preserve">80</w:t>
            </w:r>
          </w:p>
        </w:tc>
        <w:tc>
          <w:tcPr/>
          <w:p>
            <w:pPr>
              <w:pStyle w:val="Compact"/>
              <w:jc w:val="left"/>
            </w:pPr>
            <w:r>
              <w:t xml:space="preserve">105</w:t>
            </w:r>
          </w:p>
        </w:tc>
        <w:tc>
          <w:tcPr/>
          <w:p>
            <w:pPr>
              <w:pStyle w:val="Compact"/>
              <w:jc w:val="left"/>
            </w:pPr>
            <w:r>
              <w:t xml:space="preserve">8,400.00</w:t>
            </w:r>
          </w:p>
        </w:tc>
      </w:tr>
      <w:tr>
        <w:tc>
          <w:tcPr/>
          <w:p>
            <w:pPr>
              <w:pStyle w:val="Compact"/>
              <w:jc w:val="left"/>
            </w:pPr>
            <w:r>
              <w:t xml:space="preserve">4. Prototyping &amp; Usability Testing</w:t>
            </w:r>
          </w:p>
        </w:tc>
        <w:tc>
          <w:tcPr/>
          <w:p>
            <w:pPr>
              <w:pStyle w:val="Compact"/>
              <w:jc w:val="left"/>
            </w:pPr>
            <w:r>
              <w:t xml:space="preserve">Interactive prototype construction, moderated usability testing sessions with a minimum of eight participants recruited locally in Italy Milan, and iterative refinement based on test findings.</w:t>
            </w:r>
          </w:p>
        </w:tc>
        <w:tc>
          <w:tcPr/>
          <w:p>
            <w:pPr>
              <w:pStyle w:val="Compact"/>
              <w:jc w:val="left"/>
            </w:pPr>
            <w:r>
              <w:t xml:space="preserve">45</w:t>
            </w:r>
          </w:p>
        </w:tc>
        <w:tc>
          <w:tcPr/>
          <w:p>
            <w:pPr>
              <w:pStyle w:val="Compact"/>
              <w:jc w:val="left"/>
            </w:pPr>
            <w:r>
              <w:t xml:space="preserve">105</w:t>
            </w:r>
          </w:p>
        </w:tc>
        <w:tc>
          <w:tcPr/>
          <w:p>
            <w:pPr>
              <w:pStyle w:val="Compact"/>
              <w:jc w:val="left"/>
            </w:pPr>
            <w:r>
              <w:t xml:space="preserve">4,725.00</w:t>
            </w:r>
          </w:p>
        </w:tc>
      </w:tr>
      <w:tr>
        <w:tc>
          <w:tcPr/>
          <w:p>
            <w:pPr>
              <w:pStyle w:val="Compact"/>
              <w:jc w:val="left"/>
            </w:pPr>
            <w:r>
              <w:t xml:space="preserve">5. Developer Handoff &amp; QA Support</w:t>
            </w:r>
          </w:p>
        </w:tc>
        <w:tc>
          <w:tcPr/>
          <w:p>
            <w:pPr>
              <w:pStyle w:val="Compact"/>
              <w:jc w:val="left"/>
            </w:pPr>
            <w:r>
              <w:t xml:space="preserve">Comprehensive design specification documentation, asset export, developer walkthrough sessions, and visual QA during the implementation phase. The UX UI Designer will remain available for up to two weeks post-handoff.</w:t>
            </w:r>
          </w:p>
        </w:tc>
        <w:tc>
          <w:tcPr/>
          <w:p>
            <w:pPr>
              <w:pStyle w:val="Compact"/>
              <w:jc w:val="left"/>
            </w:pPr>
            <w:r>
              <w:t xml:space="preserve">30</w:t>
            </w:r>
          </w:p>
        </w:tc>
        <w:tc>
          <w:tcPr/>
          <w:p>
            <w:pPr>
              <w:pStyle w:val="Compact"/>
              <w:jc w:val="left"/>
            </w:pPr>
            <w:r>
              <w:t xml:space="preserve">95</w:t>
            </w:r>
          </w:p>
        </w:tc>
        <w:tc>
          <w:tcPr/>
          <w:p>
            <w:pPr>
              <w:pStyle w:val="Compact"/>
              <w:jc w:val="left"/>
            </w:pPr>
            <w:r>
              <w:t xml:space="preserve">2,850.00</w:t>
            </w:r>
          </w:p>
        </w:tc>
      </w:tr>
      <w:tr>
        <w:tc>
          <w:tcPr>
            <w:gridSpan w:val="4"/>
          </w:tcPr>
          <w:p>
            <w:pPr>
              <w:pStyle w:val="Compact"/>
              <w:jc w:val="left"/>
            </w:pPr>
            <w:r>
              <w:t xml:space="preserve">TOTAL ESTIMATED PROFESSIONAL FEES</w:t>
            </w:r>
          </w:p>
        </w:tc>
        <w:tc>
          <w:tcPr/>
          <w:p>
            <w:pPr>
              <w:pStyle w:val="Compact"/>
              <w:jc w:val="left"/>
            </w:pPr>
            <w:r>
              <w:t xml:space="preserve">25,475.00</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UX UI Designer</w:t>
      </w:r>
      <w:r>
        <w:t xml:space="preserve"> </w:t>
      </w:r>
      <w:r>
        <w:t xml:space="preserve">engagement is projected to span a total of twelve (12) weeks from the date of contract execution. The project will be conducted primarily at the client's offices in</w:t>
      </w:r>
      <w:r>
        <w:t xml:space="preserve"> </w:t>
      </w:r>
      <w:r>
        <w:t xml:space="preserve">Italy Milan</w:t>
      </w:r>
      <w:r>
        <w:t xml:space="preserve">, with the option for hybrid remote collaboration as mutually agreed. Milestone payments are tied to the completion of each phase as detailed in the scope of work above. This</w:t>
      </w:r>
      <w:r>
        <w:t xml:space="preserve"> </w:t>
      </w:r>
      <w:r>
        <w:t xml:space="preserve">Quotation Estimate</w:t>
      </w:r>
      <w:r>
        <w:t xml:space="preserve"> </w:t>
      </w:r>
      <w:r>
        <w:t xml:space="preserve">assumes a standard working week of five days, Monday through Friday, in alignment with the typical business calendar observed in</w:t>
      </w:r>
      <w:r>
        <w:t xml:space="preserve"> </w:t>
      </w:r>
      <w:r>
        <w:t xml:space="preserve">Italy Milan</w:t>
      </w:r>
      <w:r>
        <w:t xml:space="preserve">.</w:t>
      </w:r>
    </w:p>
    <w:bookmarkEnd w:id="23"/>
    <w:bookmarkStart w:id="24" w:name="payment-terms-and-conditions"/>
    <w:p>
      <w:pPr>
        <w:pStyle w:val="Heading2"/>
      </w:pPr>
      <w:r>
        <w:t xml:space="preserve">4. Payment Terms and Conditions</w:t>
      </w:r>
    </w:p>
    <w:p>
      <w:pPr>
        <w:pStyle w:val="FirstParagraph"/>
      </w:pPr>
      <w:r>
        <w:t xml:space="preserve">Payment for the services outlined in this</w:t>
      </w:r>
      <w:r>
        <w:t xml:space="preserve"> </w:t>
      </w:r>
      <w:r>
        <w:t xml:space="preserve">Quotation Estimate</w:t>
      </w:r>
      <w:r>
        <w:t xml:space="preserve"> </w:t>
      </w:r>
      <w:r>
        <w:t xml:space="preserve">shall be made via bank transfer (bonifico bancario) to the account of Studio Lumen Digital S.r.l. The payment schedule is structured as follows: 30% upon contract signing, 40% upon completion of Phase 3 (Visual Design), and 30% upon final delivery and acceptance of all</w:t>
      </w:r>
      <w:r>
        <w:t xml:space="preserve"> </w:t>
      </w:r>
      <w:r>
        <w:t xml:space="preserve">UX UI Designer</w:t>
      </w:r>
      <w:r>
        <w:t xml:space="preserve"> </w:t>
      </w:r>
      <w:r>
        <w:t xml:space="preserve">deliverables. Invoices are payable within thirty (30) days of the issue date, in compliance with Italian commercial law. Late payments shall accrue interest at the rate established by the Bank of Italy. All costs are quoted in EUR and are valid for thirty (30) calendar days from the date of this</w:t>
      </w:r>
      <w:r>
        <w:t xml:space="preserve"> </w:t>
      </w:r>
      <w:r>
        <w:t xml:space="preserve">Quotation Estimate</w:t>
      </w:r>
      <w:r>
        <w:t xml:space="preserve">.</w:t>
      </w:r>
    </w:p>
    <w:bookmarkEnd w:id="24"/>
    <w:bookmarkStart w:id="25" w:name="assumptions-and-exclusions"/>
    <w:p>
      <w:pPr>
        <w:pStyle w:val="Heading2"/>
      </w:pPr>
      <w:r>
        <w:t xml:space="preserve">5. Assumptions and Exclusions</w:t>
      </w:r>
    </w:p>
    <w:p>
      <w:pPr>
        <w:pStyle w:val="FirstParagraph"/>
      </w:pPr>
      <w:r>
        <w:t xml:space="preserve">This</w:t>
      </w:r>
      <w:r>
        <w:t xml:space="preserve"> </w:t>
      </w:r>
      <w:r>
        <w:t xml:space="preserve">Quotation Estimate</w:t>
      </w:r>
      <w:r>
        <w:t xml:space="preserve"> </w:t>
      </w:r>
      <w:r>
        <w:t xml:space="preserve">is based on the following assumptions: the client will provide timely access to all necessary product documentation, brand guidelines, and stakeholder availability for scheduled workshops in</w:t>
      </w:r>
      <w:r>
        <w:t xml:space="preserve"> </w:t>
      </w:r>
      <w:r>
        <w:t xml:space="preserve">Italy Milan</w:t>
      </w:r>
      <w:r>
        <w:t xml:space="preserve">. The</w:t>
      </w:r>
      <w:r>
        <w:t xml:space="preserve"> </w:t>
      </w:r>
      <w:r>
        <w:t xml:space="preserve">UX UI Designer</w:t>
      </w:r>
      <w:r>
        <w:t xml:space="preserve"> </w:t>
      </w:r>
      <w:r>
        <w:t xml:space="preserve">scope does not include front-end or back-end development, content writing, copywriting, or ongoing post-launch support beyond the two-week QA window. Any additional revision cycles beyond the two included in Phase 2, or any scope changes requested by the client, will be subject to a separate supplementary</w:t>
      </w:r>
      <w:r>
        <w:t xml:space="preserve"> </w:t>
      </w:r>
      <w:r>
        <w:t xml:space="preserve">Quotation Estimate</w:t>
      </w:r>
      <w:r>
        <w:t xml:space="preserve"> </w:t>
      </w:r>
      <w:r>
        <w:t xml:space="preserve">and a written change-order agreement. Travel expenses within the metropolitan area of Milan are included; travel outside the Milan metropolitan region will be billed at actual cost.</w:t>
      </w:r>
    </w:p>
    <w:bookmarkEnd w:id="25"/>
    <w:bookmarkStart w:id="26" w:name="Xe0581656aed03d7a28add011d587ce31aa2769c"/>
    <w:p>
      <w:pPr>
        <w:pStyle w:val="Heading2"/>
      </w:pPr>
      <w:r>
        <w:t xml:space="preserve">6. Intellectual Property and Confidentiality</w:t>
      </w:r>
    </w:p>
    <w:p>
      <w:pPr>
        <w:pStyle w:val="FirstParagraph"/>
      </w:pPr>
      <w:r>
        <w:t xml:space="preserve">Upon full and final payment, all intellectual property rights in the deliverables produced by the</w:t>
      </w:r>
      <w:r>
        <w:t xml:space="preserve"> </w:t>
      </w:r>
      <w:r>
        <w:t xml:space="preserve">UX UI Designer</w:t>
      </w:r>
      <w:r>
        <w:t xml:space="preserve"> </w:t>
      </w:r>
      <w:r>
        <w:t xml:space="preserve">shall transfer exclusively to the client. Studio Lumen Digital S.r.l. reserves the right to reference the completed project in its portfolio, subject to the client's prior written consent. Both parties agree to maintain strict confidentiality regarding all proprietary information exchanged during the engagement, in accordance with the Italian Data Protection Code (D.Lgs. 196/2003) and the EU General Data Protection Regulation (GDPR), as applicable to operations in</w:t>
      </w:r>
      <w:r>
        <w:t xml:space="preserve"> </w:t>
      </w:r>
      <w:r>
        <w:t xml:space="preserve">Italy Milan</w:t>
      </w:r>
      <w:r>
        <w:t xml:space="preserve">.</w:t>
      </w:r>
    </w:p>
    <w:bookmarkEnd w:id="26"/>
    <w:bookmarkStart w:id="27" w:name="acceptance-and-validity"/>
    <w:p>
      <w:pPr>
        <w:pStyle w:val="Heading2"/>
      </w:pPr>
      <w:r>
        <w:t xml:space="preserve">7. Acceptance and Validity</w:t>
      </w:r>
    </w:p>
    <w:p>
      <w:pPr>
        <w:pStyle w:val="FirstParagraph"/>
      </w:pPr>
      <w:r>
        <w:t xml:space="preserve">This</w:t>
      </w:r>
      <w:r>
        <w:t xml:space="preserve"> </w:t>
      </w:r>
      <w:r>
        <w:t xml:space="preserve">Quotation Estimate</w:t>
      </w:r>
      <w:r>
        <w:t xml:space="preserve"> </w:t>
      </w:r>
      <w:r>
        <w:t xml:space="preserve">constitutes a formal offer for the engagement of our</w:t>
      </w:r>
      <w:r>
        <w:t xml:space="preserve"> </w:t>
      </w:r>
      <w:r>
        <w:t xml:space="preserve">UX UI Designer</w:t>
      </w:r>
      <w:r>
        <w:t xml:space="preserve"> </w:t>
      </w:r>
      <w:r>
        <w:t xml:space="preserve">services and remains valid for thirty (30) days from the date of issue. Acceptance of this</w:t>
      </w:r>
      <w:r>
        <w:t xml:space="preserve"> </w:t>
      </w:r>
      <w:r>
        <w:t xml:space="preserve">Quotation Estimate</w:t>
      </w:r>
      <w:r>
        <w:t xml:space="preserve"> </w:t>
      </w:r>
      <w:r>
        <w:t xml:space="preserve">shall be confirmed by the client's authorised representative signing and returning the attached acceptance form. Upon acceptance, a definitive service agreement will be executed, incorporating all terms set forth herein. This document is governed by the laws of the Italian Republic, and any disputes arising from this</w:t>
      </w:r>
      <w:r>
        <w:t xml:space="preserve"> </w:t>
      </w:r>
      <w:r>
        <w:t xml:space="preserve">Quotation Estimate</w:t>
      </w:r>
      <w:r>
        <w:t xml:space="preserve"> </w:t>
      </w:r>
      <w:r>
        <w:t xml:space="preserve">or the resulting contract shall be subject to the exclusive jurisdiction of the competent courts of</w:t>
      </w:r>
      <w:r>
        <w:t xml:space="preserve"> </w:t>
      </w:r>
      <w:r>
        <w:t xml:space="preserve">Italy Milan</w:t>
      </w:r>
      <w:r>
        <w:t xml:space="preserve">.</w:t>
      </w:r>
    </w:p>
    <w:bookmarkEnd w:id="27"/>
    <w:p>
      <w:pPr>
        <w:pStyle w:val="BodyText"/>
      </w:pPr>
      <w:r>
        <w:rPr>
          <w:bCs/>
          <w:b/>
        </w:rPr>
        <w:t xml:space="preserve">Studio Lumen Digital S.r.l.</w:t>
      </w:r>
      <w:r>
        <w:t xml:space="preserve"> </w:t>
      </w:r>
      <w:r>
        <w:t xml:space="preserve">— Via Torino 42, 20123 Milan, Italy</w:t>
      </w:r>
      <w:r>
        <w:br/>
      </w:r>
      <w:r>
        <w:t xml:space="preserve">P.IVA: IT09876543210 | REA: MI-2456789 | Capital: €10,000 i.v.</w:t>
      </w:r>
      <w:r>
        <w:br/>
      </w:r>
      <w:r>
        <w:t xml:space="preserve">This Quotation Estimate was generated on 15 June 2025. Document ID: QTE-2025-MIL-0047.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 Italy Milan</dc:title>
  <dc:creator/>
  <dc:language>en</dc:language>
  <cp:keywords/>
  <dcterms:created xsi:type="dcterms:W3CDTF">2026-10-10T07:01:23Z</dcterms:created>
  <dcterms:modified xsi:type="dcterms:W3CDTF">2026-10-10T07:01:23Z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