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Kenya</w:t>
      </w:r>
      <w:r>
        <w:t xml:space="preserve"> </w:t>
      </w:r>
      <w:r>
        <w:t xml:space="preserve">Nairobi</w:t>
      </w:r>
    </w:p>
    <w:bookmarkStart w:id="20" w:name="pixelcraft-design-studio"/>
    <w:p>
      <w:pPr>
        <w:pStyle w:val="Heading1"/>
      </w:pPr>
      <w:r>
        <w:t xml:space="preserve">PixelCraft Design Studio</w:t>
      </w:r>
    </w:p>
    <w:p>
      <w:pPr>
        <w:pStyle w:val="FirstParagraph"/>
      </w:pPr>
      <w:r>
        <w:t xml:space="preserve">Professional UX UI Designer Services</w:t>
      </w:r>
    </w:p>
    <w:p>
      <w:pPr>
        <w:pStyle w:val="BodyText"/>
      </w:pPr>
      <w:r>
        <w:t xml:space="preserve">Westlands Business Park, 4th Floor, Ngong Road, Kenya Nairobi</w:t>
      </w:r>
    </w:p>
    <w:p>
      <w:pPr>
        <w:pStyle w:val="BodyText"/>
      </w:pPr>
      <w:r>
        <w:t xml:space="preserve">Email: quotes@pixelcraftke.com | Tel: +254 700 123 456</w:t>
      </w:r>
    </w:p>
    <w:p>
      <w:pPr>
        <w:pStyle w:val="BodyText"/>
      </w:pPr>
      <w:r>
        <w:t xml:space="preserve">Physical Address: Kenya Nairobi, 00100, Kenya</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QTE-2025-KN-0472</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[Client Name / Company]</w:t>
      </w:r>
    </w:p>
    <w:p>
      <w:pPr>
        <w:pStyle w:val="BodyText"/>
      </w:pPr>
      <w:r>
        <w:rPr>
          <w:bCs/>
          <w:b/>
        </w:rPr>
        <w:t xml:space="preserve">Project Location:</w:t>
      </w:r>
      <w:r>
        <w:t xml:space="preserve"> </w:t>
      </w:r>
      <w:r>
        <w:t xml:space="preserve">Kenya Nairobi</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[Client Company Name]</w:t>
      </w:r>
    </w:p>
    <w:p>
      <w:pPr>
        <w:pStyle w:val="BodyText"/>
      </w:pPr>
      <w:r>
        <w:rPr>
          <w:bCs/>
          <w:b/>
        </w:rPr>
        <w:t xml:space="preserve">Contact Person:</w:t>
      </w:r>
      <w:r>
        <w:t xml:space="preserve"> </w:t>
      </w:r>
      <w:r>
        <w:t xml:space="preserve">[Name]</w:t>
      </w:r>
    </w:p>
    <w:p>
      <w:pPr>
        <w:pStyle w:val="BodyText"/>
      </w:pPr>
      <w:r>
        <w:rPr>
          <w:bCs/>
          <w:b/>
        </w:rPr>
        <w:t xml:space="preserve">Email:</w:t>
      </w:r>
      <w:r>
        <w:t xml:space="preserve"> </w:t>
      </w:r>
      <w:r>
        <w:t xml:space="preserve">[client@email.com]</w:t>
      </w:r>
    </w:p>
    <w:p>
      <w:pPr>
        <w:pStyle w:val="BodyText"/>
      </w:pPr>
      <w:r>
        <w:rPr>
          <w:bCs/>
          <w:b/>
        </w:rPr>
        <w:t xml:space="preserve">Phone:</w:t>
      </w:r>
      <w:r>
        <w:t xml:space="preserve"> </w:t>
      </w:r>
      <w:r>
        <w:t xml:space="preserve">+254 7XX XXX XXX</w:t>
      </w:r>
    </w:p>
    <w:p>
      <w:pPr>
        <w:pStyle w:val="BodyText"/>
      </w:pPr>
      <w:r>
        <w:rPr>
          <w:bCs/>
          <w:b/>
        </w:rPr>
        <w:t xml:space="preserve">Address:</w:t>
      </w:r>
      <w:r>
        <w:t xml:space="preserve"> </w:t>
      </w:r>
      <w:r>
        <w:t xml:space="preserve">Kenya Nairobi, Kenya</w:t>
      </w:r>
    </w:p>
    <w:bookmarkEnd w:id="22"/>
    <w:bookmarkStart w:id="23"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prepared by PixelCraft Design Studio, a leading digital design agency based in</w:t>
      </w:r>
      <w:r>
        <w:t xml:space="preserve"> </w:t>
      </w:r>
      <w:r>
        <w:t xml:space="preserve">Kenya Nairobi</w:t>
      </w:r>
      <w:r>
        <w:t xml:space="preserve">, to provide a comprehensive and transparent breakdown of costs for professional</w:t>
      </w:r>
      <w:r>
        <w:t xml:space="preserve"> </w:t>
      </w:r>
      <w:r>
        <w:t xml:space="preserve">UX UI Designer</w:t>
      </w:r>
      <w:r>
        <w:t xml:space="preserve"> </w:t>
      </w:r>
      <w:r>
        <w:t xml:space="preserve">services. Our team of experienced</w:t>
      </w:r>
      <w:r>
        <w:t xml:space="preserve"> </w:t>
      </w:r>
      <w:r>
        <w:t xml:space="preserve">UX UI Designer</w:t>
      </w:r>
      <w:r>
        <w:t xml:space="preserve"> </w:t>
      </w:r>
      <w:r>
        <w:t xml:space="preserve">specialists has been serving businesses across Kenya Nairobi and the broader East African region for over eight years. This document outlines the scope of work, deliverables, timelines, and associated fees for the engagement of our</w:t>
      </w:r>
      <w:r>
        <w:t xml:space="preserve"> </w:t>
      </w:r>
      <w:r>
        <w:t xml:space="preserve">UX UI Designer</w:t>
      </w:r>
      <w:r>
        <w:t xml:space="preserve"> </w:t>
      </w:r>
      <w:r>
        <w:t xml:space="preserve">team to deliver a world-class user experience and user interface solution tailored to your specific business needs.</w:t>
      </w:r>
    </w:p>
    <w:bookmarkEnd w:id="23"/>
    <w:bookmarkStart w:id="24" w:name="scope-of-work-ux-ui-designer-services"/>
    <w:p>
      <w:pPr>
        <w:pStyle w:val="Heading2"/>
      </w:pPr>
      <w:r>
        <w:t xml:space="preserve">2. Scope of Work – UX UI Designer Services</w:t>
      </w:r>
    </w:p>
    <w:p>
      <w:pPr>
        <w:pStyle w:val="FirstParagraph"/>
      </w:pPr>
      <w:r>
        <w:t xml:space="preserve">As your dedicated</w:t>
      </w:r>
      <w:r>
        <w:t xml:space="preserve"> </w:t>
      </w:r>
      <w:r>
        <w:t xml:space="preserve">UX UI Designer</w:t>
      </w:r>
      <w:r>
        <w:t xml:space="preserve"> </w:t>
      </w:r>
      <w:r>
        <w:t xml:space="preserve">partner in Kenya Nairobi, we will deliver the following services as part of this engagement: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 Deliverable</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Cost (KES)</w:t>
            </w:r>
          </w:p>
        </w:tc>
      </w:tr>
      <w:tr>
        <w:tc>
          <w:tcPr/>
          <w:p>
            <w:pPr>
              <w:pStyle w:val="Compact"/>
              <w:jc w:val="left"/>
            </w:pPr>
            <w:r>
              <w:t xml:space="preserve">1</w:t>
            </w:r>
          </w:p>
        </w:tc>
        <w:tc>
          <w:tcPr/>
          <w:p>
            <w:pPr>
              <w:pStyle w:val="Compact"/>
              <w:jc w:val="left"/>
            </w:pPr>
            <w:r>
              <w:t xml:space="preserve">User Research &amp; Discovery</w:t>
            </w:r>
          </w:p>
        </w:tc>
        <w:tc>
          <w:tcPr/>
          <w:p>
            <w:pPr>
              <w:pStyle w:val="Compact"/>
              <w:jc w:val="left"/>
            </w:pPr>
            <w:r>
              <w:t xml:space="preserve">Stakeholder interviews, user persona development, competitive analysis, and usability audits conducted in Kenya Nairobi and remote locations.</w:t>
            </w:r>
          </w:p>
        </w:tc>
        <w:tc>
          <w:tcPr/>
          <w:p>
            <w:pPr>
              <w:pStyle w:val="Compact"/>
              <w:jc w:val="left"/>
            </w:pPr>
            <w:r>
              <w:t xml:space="preserve">2 weeks</w:t>
            </w:r>
          </w:p>
        </w:tc>
        <w:tc>
          <w:tcPr/>
          <w:p>
            <w:pPr>
              <w:pStyle w:val="Compact"/>
              <w:jc w:val="left"/>
            </w:pPr>
            <w:r>
              <w:t xml:space="preserve">185,000</w:t>
            </w:r>
          </w:p>
        </w:tc>
      </w:tr>
      <w:tr>
        <w:tc>
          <w:tcPr/>
          <w:p>
            <w:pPr>
              <w:pStyle w:val="Compact"/>
              <w:jc w:val="left"/>
            </w:pPr>
            <w:r>
              <w:t xml:space="preserve">2</w:t>
            </w:r>
          </w:p>
        </w:tc>
        <w:tc>
          <w:tcPr/>
          <w:p>
            <w:pPr>
              <w:pStyle w:val="Compact"/>
              <w:jc w:val="left"/>
            </w:pPr>
            <w:r>
              <w:t xml:space="preserve">Information Architecture &amp; Wireframing</w:t>
            </w:r>
          </w:p>
        </w:tc>
        <w:tc>
          <w:tcPr/>
          <w:p>
            <w:pPr>
              <w:pStyle w:val="Compact"/>
              <w:jc w:val="left"/>
            </w:pPr>
            <w:r>
              <w:t xml:space="preserve">Sitemap creation, user flow mapping, low-fidelity wireframes, and content strategy for web and mobile platforms.</w:t>
            </w:r>
          </w:p>
        </w:tc>
        <w:tc>
          <w:tcPr/>
          <w:p>
            <w:pPr>
              <w:pStyle w:val="Compact"/>
              <w:jc w:val="left"/>
            </w:pPr>
            <w:r>
              <w:t xml:space="preserve">2 weeks</w:t>
            </w:r>
          </w:p>
        </w:tc>
        <w:tc>
          <w:tcPr/>
          <w:p>
            <w:pPr>
              <w:pStyle w:val="Compact"/>
              <w:jc w:val="left"/>
            </w:pPr>
            <w:r>
              <w:t xml:space="preserve">220,000</w:t>
            </w:r>
          </w:p>
        </w:tc>
      </w:tr>
      <w:tr>
        <w:tc>
          <w:tcPr/>
          <w:p>
            <w:pPr>
              <w:pStyle w:val="Compact"/>
              <w:jc w:val="left"/>
            </w:pPr>
            <w:r>
              <w:t xml:space="preserve">3</w:t>
            </w:r>
          </w:p>
        </w:tc>
        <w:tc>
          <w:tcPr/>
          <w:p>
            <w:pPr>
              <w:pStyle w:val="Compact"/>
              <w:jc w:val="left"/>
            </w:pPr>
            <w:r>
              <w:t xml:space="preserve">High-Fidelity UI Design</w:t>
            </w:r>
          </w:p>
        </w:tc>
        <w:tc>
          <w:tcPr/>
          <w:p>
            <w:pPr>
              <w:pStyle w:val="Compact"/>
              <w:jc w:val="left"/>
            </w:pPr>
            <w:r>
              <w:t xml:space="preserve">Pixel-perfect visual design, design system creation, component library, and responsive layouts for desktop, tablet, and mobile.</w:t>
            </w:r>
          </w:p>
        </w:tc>
        <w:tc>
          <w:tcPr/>
          <w:p>
            <w:pPr>
              <w:pStyle w:val="Compact"/>
              <w:jc w:val="left"/>
            </w:pPr>
            <w:r>
              <w:t xml:space="preserve">3 weeks</w:t>
            </w:r>
          </w:p>
        </w:tc>
        <w:tc>
          <w:tcPr/>
          <w:p>
            <w:pPr>
              <w:pStyle w:val="Compact"/>
              <w:jc w:val="left"/>
            </w:pPr>
            <w:r>
              <w:t xml:space="preserve">350,000</w:t>
            </w:r>
          </w:p>
        </w:tc>
      </w:tr>
      <w:tr>
        <w:tc>
          <w:tcPr/>
          <w:p>
            <w:pPr>
              <w:pStyle w:val="Compact"/>
              <w:jc w:val="left"/>
            </w:pPr>
            <w:r>
              <w:t xml:space="preserve">4</w:t>
            </w:r>
          </w:p>
        </w:tc>
        <w:tc>
          <w:tcPr/>
          <w:p>
            <w:pPr>
              <w:pStyle w:val="Compact"/>
              <w:jc w:val="left"/>
            </w:pPr>
            <w:r>
              <w:t xml:space="preserve">Interactive Prototyping</w:t>
            </w:r>
          </w:p>
        </w:tc>
        <w:tc>
          <w:tcPr/>
          <w:p>
            <w:pPr>
              <w:pStyle w:val="Compact"/>
              <w:jc w:val="left"/>
            </w:pPr>
            <w:r>
              <w:t xml:space="preserve">Clickable prototypes in Figma, micro-interactions, animation specifications, and usability testing sessions with local users in Kenya Nairobi.</w:t>
            </w:r>
          </w:p>
        </w:tc>
        <w:tc>
          <w:tcPr/>
          <w:p>
            <w:pPr>
              <w:pStyle w:val="Compact"/>
              <w:jc w:val="left"/>
            </w:pPr>
            <w:r>
              <w:t xml:space="preserve">2 weeks</w:t>
            </w:r>
          </w:p>
        </w:tc>
        <w:tc>
          <w:tcPr/>
          <w:p>
            <w:pPr>
              <w:pStyle w:val="Compact"/>
              <w:jc w:val="left"/>
            </w:pPr>
            <w:r>
              <w:t xml:space="preserve">195,000</w:t>
            </w:r>
          </w:p>
        </w:tc>
      </w:tr>
      <w:tr>
        <w:tc>
          <w:tcPr/>
          <w:p>
            <w:pPr>
              <w:pStyle w:val="Compact"/>
              <w:jc w:val="left"/>
            </w:pPr>
            <w:r>
              <w:t xml:space="preserve">5</w:t>
            </w:r>
          </w:p>
        </w:tc>
        <w:tc>
          <w:tcPr/>
          <w:p>
            <w:pPr>
              <w:pStyle w:val="Compact"/>
              <w:jc w:val="left"/>
            </w:pPr>
            <w:r>
              <w:t xml:space="preserve">Usability Testing &amp; Iteration</w:t>
            </w:r>
          </w:p>
        </w:tc>
        <w:tc>
          <w:tcPr/>
          <w:p>
            <w:pPr>
              <w:pStyle w:val="Compact"/>
              <w:jc w:val="left"/>
            </w:pPr>
            <w:r>
              <w:t xml:space="preserve">Moderated and unmoderated testing with a minimum of 12 participants, feedback synthesis, and two rounds of design refinement.</w:t>
            </w:r>
          </w:p>
        </w:tc>
        <w:tc>
          <w:tcPr/>
          <w:p>
            <w:pPr>
              <w:pStyle w:val="Compact"/>
              <w:jc w:val="left"/>
            </w:pPr>
            <w:r>
              <w:t xml:space="preserve">2 weeks</w:t>
            </w:r>
          </w:p>
        </w:tc>
        <w:tc>
          <w:tcPr/>
          <w:p>
            <w:pPr>
              <w:pStyle w:val="Compact"/>
              <w:jc w:val="left"/>
            </w:pPr>
            <w:r>
              <w:t xml:space="preserve">160,000</w:t>
            </w:r>
          </w:p>
        </w:tc>
      </w:tr>
      <w:tr>
        <w:tc>
          <w:tcPr/>
          <w:p>
            <w:pPr>
              <w:pStyle w:val="Compact"/>
              <w:jc w:val="left"/>
            </w:pPr>
            <w:r>
              <w:t xml:space="preserve">6</w:t>
            </w:r>
          </w:p>
        </w:tc>
        <w:tc>
          <w:tcPr/>
          <w:p>
            <w:pPr>
              <w:pStyle w:val="Compact"/>
              <w:jc w:val="left"/>
            </w:pPr>
            <w:r>
              <w:t xml:space="preserve">Developer Handoff &amp; Support</w:t>
            </w:r>
          </w:p>
        </w:tc>
        <w:tc>
          <w:tcPr/>
          <w:p>
            <w:pPr>
              <w:pStyle w:val="Compact"/>
              <w:jc w:val="left"/>
            </w:pPr>
            <w:r>
              <w:t xml:space="preserve">Annotated design files, design tokens, asset export, and two weeks of post-launch design support for the development team.</w:t>
            </w:r>
          </w:p>
        </w:tc>
        <w:tc>
          <w:tcPr/>
          <w:p>
            <w:pPr>
              <w:pStyle w:val="Compact"/>
              <w:jc w:val="left"/>
            </w:pPr>
            <w:r>
              <w:t xml:space="preserve">2 weeks</w:t>
            </w:r>
          </w:p>
        </w:tc>
        <w:tc>
          <w:tcPr/>
          <w:p>
            <w:pPr>
              <w:pStyle w:val="Compact"/>
              <w:jc w:val="left"/>
            </w:pPr>
            <w:r>
              <w:t xml:space="preserve">140,000</w:t>
            </w:r>
          </w:p>
        </w:tc>
      </w:tr>
      <w:tr>
        <w:tc>
          <w:tcPr>
            <w:gridSpan w:val="4"/>
          </w:tcPr>
          <w:p>
            <w:pPr>
              <w:pStyle w:val="Compact"/>
              <w:jc w:val="left"/>
            </w:pPr>
            <w:r>
              <w:t xml:space="preserve">Subtotal</w:t>
            </w:r>
          </w:p>
        </w:tc>
        <w:tc>
          <w:tcPr/>
          <w:p>
            <w:pPr>
              <w:pStyle w:val="Compact"/>
              <w:jc w:val="left"/>
            </w:pPr>
            <w:r>
              <w:t xml:space="preserve">1,250,000</w:t>
            </w:r>
          </w:p>
        </w:tc>
      </w:tr>
      <w:tr>
        <w:tc>
          <w:tcPr>
            <w:gridSpan w:val="4"/>
          </w:tcPr>
          <w:p>
            <w:pPr>
              <w:pStyle w:val="Compact"/>
              <w:jc w:val="left"/>
            </w:pPr>
            <w:r>
              <w:t xml:space="preserve">VAT (16%)</w:t>
            </w:r>
          </w:p>
        </w:tc>
        <w:tc>
          <w:tcPr/>
          <w:p>
            <w:pPr>
              <w:pStyle w:val="Compact"/>
              <w:jc w:val="left"/>
            </w:pPr>
            <w:r>
              <w:t xml:space="preserve">200,000</w:t>
            </w:r>
          </w:p>
        </w:tc>
      </w:tr>
      <w:tr>
        <w:tc>
          <w:tcPr>
            <w:gridSpan w:val="4"/>
          </w:tcPr>
          <w:p>
            <w:pPr>
              <w:pStyle w:val="Compact"/>
              <w:jc w:val="left"/>
            </w:pPr>
            <w:r>
              <w:t xml:space="preserve">Grand Total (KES)</w:t>
            </w:r>
          </w:p>
        </w:tc>
        <w:tc>
          <w:tcPr/>
          <w:p>
            <w:pPr>
              <w:pStyle w:val="Compact"/>
              <w:jc w:val="left"/>
            </w:pPr>
            <w:r>
              <w:t xml:space="preserve">1,450,000</w:t>
            </w:r>
          </w:p>
        </w:tc>
      </w:tr>
    </w:tbl>
    <w:bookmarkEnd w:id="24"/>
    <w:bookmarkStart w:id="25" w:name="project-timeline"/>
    <w:p>
      <w:pPr>
        <w:pStyle w:val="Heading2"/>
      </w:pPr>
      <w:r>
        <w:t xml:space="preserve">3. Project Timeline</w:t>
      </w:r>
    </w:p>
    <w:p>
      <w:pPr>
        <w:pStyle w:val="FirstParagraph"/>
      </w:pPr>
      <w:r>
        <w:t xml:space="preserve">The total estimated duration for this</w:t>
      </w:r>
      <w:r>
        <w:t xml:space="preserve"> </w:t>
      </w:r>
      <w:r>
        <w:t xml:space="preserve">UX UI Designer</w:t>
      </w:r>
      <w:r>
        <w:t xml:space="preserve"> </w:t>
      </w:r>
      <w:r>
        <w:t xml:space="preserve">engagement is approximately</w:t>
      </w:r>
      <w:r>
        <w:t xml:space="preserve"> </w:t>
      </w:r>
      <w:r>
        <w:rPr>
          <w:bCs/>
          <w:b/>
        </w:rPr>
        <w:t xml:space="preserve">13 weeks</w:t>
      </w:r>
      <w:r>
        <w:t xml:space="preserve"> </w:t>
      </w:r>
      <w:r>
        <w:t xml:space="preserve">from the date of contract signing. All work will be coordinated from our office in Kenya Nairobi, with regular on-site meetings at your premises as required. Milestone reviews will be conducted bi-weekly to ensure alignment with your business objectives.</w:t>
      </w:r>
    </w:p>
    <w:bookmarkEnd w:id="25"/>
    <w:bookmarkStart w:id="26" w:name="payment-schedule"/>
    <w:p>
      <w:pPr>
        <w:pStyle w:val="Heading2"/>
      </w:pPr>
      <w:r>
        <w:t xml:space="preserve">4. 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(KES)</w:t>
            </w:r>
          </w:p>
        </w:tc>
        <w:tc>
          <w:tcPr/>
          <w:p>
            <w:pPr>
              <w:pStyle w:val="Compact"/>
              <w:jc w:val="left"/>
            </w:pPr>
            <w:r>
              <w:t xml:space="preserve">Due Date</w:t>
            </w:r>
          </w:p>
        </w:tc>
      </w:tr>
      <w:tr>
        <w:tc>
          <w:tcPr/>
          <w:p>
            <w:pPr>
              <w:pStyle w:val="Compact"/>
              <w:jc w:val="left"/>
            </w:pPr>
            <w:r>
              <w:t xml:space="preserve">Project Kickoff (upon signing)</w:t>
            </w:r>
          </w:p>
        </w:tc>
        <w:tc>
          <w:tcPr/>
          <w:p>
            <w:pPr>
              <w:pStyle w:val="Compact"/>
              <w:jc w:val="left"/>
            </w:pPr>
            <w:r>
              <w:t xml:space="preserve">30%</w:t>
            </w:r>
          </w:p>
        </w:tc>
        <w:tc>
          <w:tcPr/>
          <w:p>
            <w:pPr>
              <w:pStyle w:val="Compact"/>
              <w:jc w:val="left"/>
            </w:pPr>
            <w:r>
              <w:t xml:space="preserve">435,000</w:t>
            </w:r>
          </w:p>
        </w:tc>
        <w:tc>
          <w:tcPr/>
          <w:p>
            <w:pPr>
              <w:pStyle w:val="Compact"/>
              <w:jc w:val="left"/>
            </w:pPr>
            <w:r>
              <w:t xml:space="preserve">Within 5 business days</w:t>
            </w:r>
          </w:p>
        </w:tc>
      </w:tr>
      <w:tr>
        <w:tc>
          <w:tcPr/>
          <w:p>
            <w:pPr>
              <w:pStyle w:val="Compact"/>
              <w:jc w:val="left"/>
            </w:pPr>
            <w:r>
              <w:t xml:space="preserve">Wireframe &amp; UI Design Approval</w:t>
            </w:r>
          </w:p>
        </w:tc>
        <w:tc>
          <w:tcPr/>
          <w:p>
            <w:pPr>
              <w:pStyle w:val="Compact"/>
              <w:jc w:val="left"/>
            </w:pPr>
            <w:r>
              <w:t xml:space="preserve">40%</w:t>
            </w:r>
          </w:p>
        </w:tc>
        <w:tc>
          <w:tcPr/>
          <w:p>
            <w:pPr>
              <w:pStyle w:val="Compact"/>
              <w:jc w:val="left"/>
            </w:pPr>
            <w:r>
              <w:t xml:space="preserve">580,000</w:t>
            </w:r>
          </w:p>
        </w:tc>
        <w:tc>
          <w:tcPr/>
          <w:p>
            <w:pPr>
              <w:pStyle w:val="Compact"/>
              <w:jc w:val="left"/>
            </w:pPr>
            <w:r>
              <w:t xml:space="preserve">Week 7</w:t>
            </w:r>
          </w:p>
        </w:tc>
      </w:tr>
      <w:tr>
        <w:tc>
          <w:tcPr/>
          <w:p>
            <w:pPr>
              <w:pStyle w:val="Compact"/>
              <w:jc w:val="left"/>
            </w:pPr>
            <w:r>
              <w:t xml:space="preserve">Final Delivery &amp; Handoff</w:t>
            </w:r>
          </w:p>
        </w:tc>
        <w:tc>
          <w:tcPr/>
          <w:p>
            <w:pPr>
              <w:pStyle w:val="Compact"/>
              <w:jc w:val="left"/>
            </w:pPr>
            <w:r>
              <w:t xml:space="preserve">30%</w:t>
            </w:r>
          </w:p>
        </w:tc>
        <w:tc>
          <w:tcPr/>
          <w:p>
            <w:pPr>
              <w:pStyle w:val="Compact"/>
              <w:jc w:val="left"/>
            </w:pPr>
            <w:r>
              <w:t xml:space="preserve">435,000</w:t>
            </w:r>
          </w:p>
        </w:tc>
        <w:tc>
          <w:tcPr/>
          <w:p>
            <w:pPr>
              <w:pStyle w:val="Compact"/>
              <w:jc w:val="left"/>
            </w:pPr>
            <w:r>
              <w:t xml:space="preserve">Week 13</w:t>
            </w:r>
          </w:p>
        </w:tc>
      </w:tr>
    </w:tbl>
    <w:bookmarkEnd w:id="26"/>
    <w:bookmarkStart w:id="27" w:name="terms-and-conditions"/>
    <w:p>
      <w:pPr>
        <w:pStyle w:val="Heading2"/>
      </w:pPr>
      <w:r>
        <w:t xml:space="preserve">5.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this period, pricing may be subject to revision based on market conditions in Kenya Nairobi.</w:t>
      </w:r>
    </w:p>
    <w:p>
      <w:pPr>
        <w:numPr>
          <w:ilvl w:val="0"/>
          <w:numId w:val="1001"/>
        </w:numPr>
        <w:pStyle w:val="Compact"/>
      </w:pPr>
      <w:r>
        <w:t xml:space="preserve">All payments are to be made in Kenyan Shillings (KES) via bank transfer to the account details provided upon contract execution.</w:t>
      </w:r>
    </w:p>
    <w:p>
      <w:pPr>
        <w:numPr>
          <w:ilvl w:val="0"/>
          <w:numId w:val="1001"/>
        </w:numPr>
        <w:pStyle w:val="Compact"/>
      </w:pPr>
      <w:r>
        <w:t xml:space="preserve">The</w:t>
      </w:r>
      <w:r>
        <w:t xml:space="preserve"> </w:t>
      </w:r>
      <w:r>
        <w:t xml:space="preserve">UX UI Designer</w:t>
      </w:r>
      <w:r>
        <w:t xml:space="preserve"> </w:t>
      </w:r>
      <w:r>
        <w:t xml:space="preserve">team will provide a minimum of two (2) revision rounds per deliverable. Additional revisions beyond the agreed scope will be billed at KES 15,000 per hour.</w:t>
      </w:r>
    </w:p>
    <w:p>
      <w:pPr>
        <w:numPr>
          <w:ilvl w:val="0"/>
          <w:numId w:val="1001"/>
        </w:numPr>
        <w:pStyle w:val="Compact"/>
      </w:pPr>
      <w:r>
        <w:t xml:space="preserve">Intellectual property rights for all final deliverables transfer to the client upon full payment. Source files (Figma, Sketch) will be delivered in editable format.</w:t>
      </w:r>
    </w:p>
    <w:p>
      <w:pPr>
        <w:numPr>
          <w:ilvl w:val="0"/>
          <w:numId w:val="1001"/>
        </w:numPr>
        <w:pStyle w:val="Compact"/>
      </w:pPr>
      <w:r>
        <w:t xml:space="preserve">PixelCraft Design Studio reserves the right to use anonymized project outcomes in its portfolio, unless a non-disclosure agreement is executed separately.</w:t>
      </w:r>
    </w:p>
    <w:p>
      <w:pPr>
        <w:numPr>
          <w:ilvl w:val="0"/>
          <w:numId w:val="1001"/>
        </w:numPr>
        <w:pStyle w:val="Compact"/>
      </w:pPr>
      <w:r>
        <w:t xml:space="preserve">This engagement is governed by the laws of the Republic of Kenya. Any disputes shall be resolved through arbitration in Kenya Nairobi.</w:t>
      </w:r>
    </w:p>
    <w:p>
      <w:pPr>
        <w:numPr>
          <w:ilvl w:val="0"/>
          <w:numId w:val="1001"/>
        </w:numPr>
        <w:pStyle w:val="Compact"/>
      </w:pPr>
      <w:r>
        <w:t xml:space="preserve">Force majeure events, including but not limited to natural disasters, government regulations, or public health emergencies affecting Kenya Nairobi, may extend timelines without penalty to either party.</w:t>
      </w:r>
    </w:p>
    <w:p>
      <w:pPr>
        <w:numPr>
          <w:ilvl w:val="0"/>
          <w:numId w:val="1001"/>
        </w:numPr>
        <w:pStyle w:val="Compact"/>
      </w:pPr>
      <w:r>
        <w:t xml:space="preserve">The client agrees to provide timely feedback (within 5 business days) on all deliverables to avoid project delays.</w:t>
      </w:r>
    </w:p>
    <w:bookmarkEnd w:id="27"/>
    <w:bookmarkStart w:id="28" w:name="Xc370db98ed6e0e2f29a5d2be5a57de1edde4dff"/>
    <w:p>
      <w:pPr>
        <w:pStyle w:val="Heading2"/>
      </w:pPr>
      <w:r>
        <w:t xml:space="preserve">6. Why Choose Our UX UI Designer Team in Kenya Nairobi</w:t>
      </w:r>
    </w:p>
    <w:p>
      <w:pPr>
        <w:pStyle w:val="FirstParagraph"/>
      </w:pPr>
      <w:r>
        <w:t xml:space="preserve">Our</w:t>
      </w:r>
      <w:r>
        <w:t xml:space="preserve"> </w:t>
      </w:r>
      <w:r>
        <w:t xml:space="preserve">UX UI Designer</w:t>
      </w:r>
      <w:r>
        <w:t xml:space="preserve"> </w:t>
      </w:r>
      <w:r>
        <w:t xml:space="preserve">team brings deep local market knowledge combined with global design standards. Having operated in Kenya Nairobi for over eight years, we understand the unique digital landscape, user behaviours, and business requirements of Kenyan and East African markets. This</w:t>
      </w:r>
      <w:r>
        <w:t xml:space="preserve"> </w:t>
      </w:r>
      <w:r>
        <w:t xml:space="preserve">Quotation Estimate</w:t>
      </w:r>
      <w:r>
        <w:t xml:space="preserve"> </w:t>
      </w:r>
      <w:r>
        <w:t xml:space="preserve">reflects our commitment to delivering exceptional value while maintaining the highest standards of design excellence. Our</w:t>
      </w:r>
      <w:r>
        <w:t xml:space="preserve"> </w:t>
      </w:r>
      <w:r>
        <w:t xml:space="preserve">UX UI Designer</w:t>
      </w:r>
      <w:r>
        <w:t xml:space="preserve"> </w:t>
      </w:r>
      <w:r>
        <w:t xml:space="preserve">professionals are certified in Figma, Adobe Creative Suite, and user research methodologies, ensuring your project benefits from both strategic thinking and technical precision.</w:t>
      </w:r>
    </w:p>
    <w:bookmarkEnd w:id="28"/>
    <w:bookmarkStart w:id="29" w:name="acceptance"/>
    <w:p>
      <w:pPr>
        <w:pStyle w:val="Heading2"/>
      </w:pPr>
      <w:r>
        <w:t xml:space="preserve">7. Acceptance</w:t>
      </w:r>
    </w:p>
    <w:p>
      <w:pPr>
        <w:pStyle w:val="FirstParagraph"/>
      </w:pPr>
      <w:r>
        <w:t xml:space="preserve">By signing below, the client acknowledges and accepts this</w:t>
      </w:r>
      <w:r>
        <w:t xml:space="preserve"> </w:t>
      </w:r>
      <w:r>
        <w:t xml:space="preserve">Quotation Estimate</w:t>
      </w:r>
      <w:r>
        <w:t xml:space="preserve"> </w:t>
      </w:r>
      <w:r>
        <w:t xml:space="preserve">for</w:t>
      </w:r>
      <w:r>
        <w:t xml:space="preserve"> </w:t>
      </w:r>
      <w:r>
        <w:t xml:space="preserve">UX UI Designer</w:t>
      </w:r>
      <w:r>
        <w:t xml:space="preserve"> </w:t>
      </w:r>
      <w:r>
        <w:t xml:space="preserve">services as outlined above. This acceptance constitutes a binding agreement between both parties for the scope, timeline, and fees described in this document.</w:t>
      </w:r>
    </w:p>
    <w:p>
      <w:pPr>
        <w:pStyle w:val="BodyText"/>
      </w:pPr>
      <w:r>
        <w:rPr>
          <w:bCs/>
          <w:b/>
        </w:rPr>
        <w:t xml:space="preserve">For PixelCraft Design Studio</w:t>
      </w:r>
    </w:p>
    <w:p>
      <w:pPr>
        <w:pStyle w:val="BodyText"/>
      </w:pPr>
      <w:r>
        <w:t xml:space="preserve">Name: _________________________</w:t>
      </w:r>
      <w:r>
        <w:br/>
      </w:r>
      <w:r>
        <w:t xml:space="preserve">Title: Lead UX UI Designer</w:t>
      </w:r>
      <w:r>
        <w:br/>
      </w:r>
      <w:r>
        <w:t xml:space="preserve">Date: _________________________</w:t>
      </w:r>
      <w:r>
        <w:br/>
      </w:r>
      <w:r>
        <w:t xml:space="preserve">Signature: _________________________</w:t>
      </w:r>
    </w:p>
    <w:p>
      <w:pPr>
        <w:pStyle w:val="BodyText"/>
      </w:pPr>
      <w:r>
        <w:rPr>
          <w:bCs/>
          <w:b/>
        </w:rPr>
        <w:t xml:space="preserve">For the Client</w:t>
      </w:r>
    </w:p>
    <w:p>
      <w:pPr>
        <w:pStyle w:val="BodyText"/>
      </w:pPr>
      <w:r>
        <w:t xml:space="preserve">Name: _________________________</w:t>
      </w:r>
      <w:r>
        <w:br/>
      </w:r>
      <w:r>
        <w:t xml:space="preserve">Title: _________________________</w:t>
      </w:r>
      <w:r>
        <w:br/>
      </w:r>
      <w:r>
        <w:t xml:space="preserve">Date: _________________________</w:t>
      </w:r>
      <w:r>
        <w:br/>
      </w:r>
      <w:r>
        <w:t xml:space="preserve">Signature: _________________________</w:t>
      </w:r>
    </w:p>
    <w:p>
      <w:pPr>
        <w:pStyle w:val="BodyText"/>
      </w:pPr>
      <w:r>
        <w:t xml:space="preserve">PixelCraft Design Studio • Kenya Nairobi • +254 700 123 456 • quotes@pixelcraftke.com</w:t>
      </w:r>
    </w:p>
    <w:p>
      <w:pPr>
        <w:pStyle w:val="BodyText"/>
      </w:pPr>
      <w:r>
        <w:t xml:space="preserve">This Quotation Estimate (Ref: QTE-2025-KN-0472) is the property of PixelCraft Design Studio and is intended solely for the named client.</w:t>
      </w:r>
    </w:p>
    <w:p>
      <w:pPr>
        <w:pStyle w:val="BodyText"/>
      </w:pPr>
      <w:r>
        <w:t xml:space="preserve">Page 1 of 1 • Generated: 15 June 2025</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UX UI Designer Services - Kenya Nairobi</dc:title>
  <dc:creator/>
  <dc:language>en</dc:language>
  <cp:keywords/>
  <dcterms:created xsi:type="dcterms:W3CDTF">2026-10-10T09:14:04Z</dcterms:created>
  <dcterms:modified xsi:type="dcterms:W3CDTF">2026-10-10T09:14:04Z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