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rPr>
          <w:bCs/>
          <w:b/>
        </w:rPr>
        <w:t xml:space="preserve">Seoul Digital Design Studio Co., Ltd.</w:t>
      </w:r>
    </w:p>
    <w:p>
      <w:pPr>
        <w:pStyle w:val="BodyText"/>
      </w:pPr>
      <w:r>
        <w:t xml:space="preserve">12F, 456 Teheran-ro, Gangnam-gu, Seoul, South Korea 06236</w:t>
      </w:r>
    </w:p>
    <w:p>
      <w:pPr>
        <w:pStyle w:val="BodyText"/>
      </w:pPr>
      <w:r>
        <w:t xml:space="preserve">Tel: +82-2-555-0198 | Email: quotation@seouldigitaldesign.kr</w:t>
      </w:r>
    </w:p>
    <w:p>
      <w:pPr>
        <w:pStyle w:val="BodyText"/>
      </w:pPr>
      <w:r>
        <w:t xml:space="preserve">Business Registration No. 220-88-01234</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QTE-2025-SE-0472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Client Name / Company (To be confirmed upon acceptance)</w:t>
            </w:r>
          </w:p>
        </w:tc>
      </w:tr>
      <w:tr>
        <w:tc>
          <w:tcPr/>
          <w:p>
            <w:pPr>
              <w:pStyle w:val="Compact"/>
              <w:jc w:val="left"/>
            </w:pPr>
            <w:r>
              <w:t xml:space="preserve">Project Location</w:t>
            </w:r>
          </w:p>
        </w:tc>
        <w:tc>
          <w:tcPr/>
          <w:p>
            <w:pPr>
              <w:pStyle w:val="Compact"/>
              <w:jc w:val="left"/>
            </w:pPr>
            <w:r>
              <w:t xml:space="preserve">Seoul, South Korea – On-site and Remote Hybrid</w:t>
            </w:r>
          </w:p>
        </w:tc>
      </w:tr>
      <w:tr>
        <w:tc>
          <w:tcPr/>
          <w:p>
            <w:pPr>
              <w:pStyle w:val="Compact"/>
              <w:jc w:val="left"/>
            </w:pPr>
            <w:r>
              <w:t xml:space="preserve">Service Category</w:t>
            </w:r>
          </w:p>
        </w:tc>
        <w:tc>
          <w:tcPr/>
          <w:p>
            <w:pPr>
              <w:pStyle w:val="Compact"/>
              <w:jc w:val="left"/>
            </w:pPr>
            <w:r>
              <w:t xml:space="preserve">UX UI Designer – Full-Stack Digital Experience Design</w:t>
            </w:r>
          </w:p>
        </w:tc>
      </w:tr>
      <w:tr>
        <w:tc>
          <w:tcPr/>
          <w:p>
            <w:pPr>
              <w:pStyle w:val="Compact"/>
              <w:jc w:val="left"/>
            </w:pPr>
            <w:r>
              <w:t xml:space="preserve">Currency</w:t>
            </w:r>
          </w:p>
        </w:tc>
        <w:tc>
          <w:tcPr/>
          <w:p>
            <w:pPr>
              <w:pStyle w:val="Compact"/>
              <w:jc w:val="left"/>
            </w:pPr>
            <w:r>
              <w:t xml:space="preserve">South Korean Won (KRW) / US Dollar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Seoul Digital Design Studio Co., Ltd. to formally outline the professional services, deliverables, timelines, and associated costs for the engagement of a senior</w:t>
      </w:r>
      <w:r>
        <w:t xml:space="preserve"> </w:t>
      </w:r>
      <w:r>
        <w:t xml:space="preserve">UX UI Designer</w:t>
      </w:r>
      <w:r>
        <w:t xml:space="preserve"> </w:t>
      </w:r>
      <w:r>
        <w:t xml:space="preserve">based in</w:t>
      </w:r>
      <w:r>
        <w:t xml:space="preserve"> </w:t>
      </w:r>
      <w:r>
        <w:t xml:space="preserve">South Korea Seoul</w:t>
      </w:r>
      <w:r>
        <w:t xml:space="preserve">. The purpose of this document is to provide the prospective client with a transparent, itemized breakdown of all fees related to user experience and user interface design services tailored to the unique market, cultural, and technological landscape of Seoul, South Korea.</w:t>
      </w:r>
    </w:p>
    <w:p>
      <w:pPr>
        <w:pStyle w:val="BodyText"/>
      </w:pPr>
      <w:r>
        <w:t xml:space="preserve">The</w:t>
      </w:r>
      <w:r>
        <w:t xml:space="preserve"> </w:t>
      </w:r>
      <w:r>
        <w:t xml:space="preserve">UX UI Designer</w:t>
      </w:r>
      <w:r>
        <w:t xml:space="preserve"> </w:t>
      </w:r>
      <w:r>
        <w:t xml:space="preserve">referenced in this</w:t>
      </w:r>
      <w:r>
        <w:t xml:space="preserve"> </w:t>
      </w:r>
      <w:r>
        <w:t xml:space="preserve">Quotation Estimate</w:t>
      </w:r>
      <w:r>
        <w:t xml:space="preserve"> </w:t>
      </w:r>
      <w:r>
        <w:t xml:space="preserve">will operate primarily from our studio located in Gangnam-gu, Seoul, with the flexibility to conduct on-site workshops, user research sessions, and stakeholder meetings at the client's premises anywhere within the Seoul metropolitan area. All design deliverables will be localized to meet the expectations of South Korean digital consumers, adhering to the latest accessibility standards and platform conventions prevalent in</w:t>
      </w:r>
      <w:r>
        <w:t xml:space="preserve"> </w:t>
      </w:r>
      <w:r>
        <w:t xml:space="preserve">South Korea Seoul</w:t>
      </w:r>
      <w:r>
        <w:t xml:space="preserve">.</w:t>
      </w:r>
    </w:p>
    <w:bookmarkEnd w:id="21"/>
    <w:bookmarkStart w:id="22" w:name="detailed-line-items-and-pricing"/>
    <w:p>
      <w:pPr>
        <w:pStyle w:val="Heading2"/>
      </w:pPr>
      <w:r>
        <w:t xml:space="preserve">2. Detailed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(KRW)</w:t>
            </w:r>
          </w:p>
        </w:tc>
        <w:tc>
          <w:tcPr/>
          <w:p>
            <w:pPr>
              <w:pStyle w:val="Compact"/>
              <w:jc w:val="left"/>
            </w:pPr>
            <w:r>
              <w:t xml:space="preserve">Amount (KRW)</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UX Research &amp; Discovery – User interviews, competitive analysis, and stakeholder workshops conducted in Seoul, South Korea</w:t>
            </w:r>
          </w:p>
        </w:tc>
        <w:tc>
          <w:tcPr/>
          <w:p>
            <w:pPr>
              <w:pStyle w:val="Compact"/>
              <w:jc w:val="left"/>
            </w:pPr>
            <w:r>
              <w:t xml:space="preserve">2 weeks</w:t>
            </w:r>
          </w:p>
        </w:tc>
        <w:tc>
          <w:tcPr/>
          <w:p>
            <w:pPr>
              <w:pStyle w:val="Compact"/>
              <w:jc w:val="left"/>
            </w:pPr>
            <w:r>
              <w:t xml:space="preserve">1,200,000 / day</w:t>
            </w:r>
          </w:p>
        </w:tc>
        <w:tc>
          <w:tcPr/>
          <w:p>
            <w:pPr>
              <w:pStyle w:val="Compact"/>
              <w:jc w:val="left"/>
            </w:pPr>
            <w:r>
              <w:t xml:space="preserve">12,000,000</w:t>
            </w:r>
          </w:p>
        </w:tc>
        <w:tc>
          <w:tcPr/>
          <w:p>
            <w:pPr>
              <w:pStyle w:val="Compact"/>
              <w:jc w:val="left"/>
            </w:pPr>
            <w:r>
              <w:t xml:space="preserve">$8,700</w:t>
            </w:r>
          </w:p>
        </w:tc>
      </w:tr>
      <w:tr>
        <w:tc>
          <w:tcPr/>
          <w:p>
            <w:pPr>
              <w:pStyle w:val="Compact"/>
              <w:jc w:val="left"/>
            </w:pPr>
            <w:r>
              <w:t xml:space="preserve">2</w:t>
            </w:r>
          </w:p>
        </w:tc>
        <w:tc>
          <w:tcPr/>
          <w:p>
            <w:pPr>
              <w:pStyle w:val="Compact"/>
              <w:jc w:val="left"/>
            </w:pPr>
            <w:r>
              <w:t xml:space="preserve">UX Architecture &amp; Wireframing – Information architecture, user flows, low-fidelity wireframes for web and mobile platforms</w:t>
            </w:r>
          </w:p>
        </w:tc>
        <w:tc>
          <w:tcPr/>
          <w:p>
            <w:pPr>
              <w:pStyle w:val="Compact"/>
              <w:jc w:val="left"/>
            </w:pPr>
            <w:r>
              <w:t xml:space="preserve">3 weeks</w:t>
            </w:r>
          </w:p>
        </w:tc>
        <w:tc>
          <w:tcPr/>
          <w:p>
            <w:pPr>
              <w:pStyle w:val="Compact"/>
              <w:jc w:val="left"/>
            </w:pPr>
            <w:r>
              <w:t xml:space="preserve">1,100,000 / day</w:t>
            </w:r>
          </w:p>
        </w:tc>
        <w:tc>
          <w:tcPr/>
          <w:p>
            <w:pPr>
              <w:pStyle w:val="Compact"/>
              <w:jc w:val="left"/>
            </w:pPr>
            <w:r>
              <w:t xml:space="preserve">16,500,000</w:t>
            </w:r>
          </w:p>
        </w:tc>
        <w:tc>
          <w:tcPr/>
          <w:p>
            <w:pPr>
              <w:pStyle w:val="Compact"/>
              <w:jc w:val="left"/>
            </w:pPr>
            <w:r>
              <w:t xml:space="preserve">$11,900</w:t>
            </w:r>
          </w:p>
        </w:tc>
      </w:tr>
      <w:tr>
        <w:tc>
          <w:tcPr/>
          <w:p>
            <w:pPr>
              <w:pStyle w:val="Compact"/>
              <w:jc w:val="left"/>
            </w:pPr>
            <w:r>
              <w:t xml:space="preserve">3</w:t>
            </w:r>
          </w:p>
        </w:tc>
        <w:tc>
          <w:tcPr/>
          <w:p>
            <w:pPr>
              <w:pStyle w:val="Compact"/>
              <w:jc w:val="left"/>
            </w:pPr>
            <w:r>
              <w:t xml:space="preserve">UI Design &amp; Visual Identity – High-fidelity mockups, design system, component library, and brand-aligned visual language</w:t>
            </w:r>
          </w:p>
        </w:tc>
        <w:tc>
          <w:tcPr/>
          <w:p>
            <w:pPr>
              <w:pStyle w:val="Compact"/>
              <w:jc w:val="left"/>
            </w:pPr>
            <w:r>
              <w:t xml:space="preserve">4 weeks</w:t>
            </w:r>
          </w:p>
        </w:tc>
        <w:tc>
          <w:tcPr/>
          <w:p>
            <w:pPr>
              <w:pStyle w:val="Compact"/>
              <w:jc w:val="left"/>
            </w:pPr>
            <w:r>
              <w:t xml:space="preserve">1,300,000 / day</w:t>
            </w:r>
          </w:p>
        </w:tc>
        <w:tc>
          <w:tcPr/>
          <w:p>
            <w:pPr>
              <w:pStyle w:val="Compact"/>
              <w:jc w:val="left"/>
            </w:pPr>
            <w:r>
              <w:t xml:space="preserve">26,000,000</w:t>
            </w:r>
          </w:p>
        </w:tc>
        <w:tc>
          <w:tcPr/>
          <w:p>
            <w:pPr>
              <w:pStyle w:val="Compact"/>
              <w:jc w:val="left"/>
            </w:pPr>
            <w:r>
              <w:t xml:space="preserve">$18,700</w:t>
            </w:r>
          </w:p>
        </w:tc>
      </w:tr>
      <w:tr>
        <w:tc>
          <w:tcPr/>
          <w:p>
            <w:pPr>
              <w:pStyle w:val="Compact"/>
              <w:jc w:val="left"/>
            </w:pPr>
            <w:r>
              <w:t xml:space="preserve">4</w:t>
            </w:r>
          </w:p>
        </w:tc>
        <w:tc>
          <w:tcPr/>
          <w:p>
            <w:pPr>
              <w:pStyle w:val="Compact"/>
              <w:jc w:val="left"/>
            </w:pPr>
            <w:r>
              <w:t xml:space="preserve">Interactive Prototyping &amp; Usability Testing – Figma/Adobe XD prototypes, moderated usability sessions with local participants in Seoul</w:t>
            </w:r>
          </w:p>
        </w:tc>
        <w:tc>
          <w:tcPr/>
          <w:p>
            <w:pPr>
              <w:pStyle w:val="Compact"/>
              <w:jc w:val="left"/>
            </w:pPr>
            <w:r>
              <w:t xml:space="preserve">2 weeks</w:t>
            </w:r>
          </w:p>
        </w:tc>
        <w:tc>
          <w:tcPr/>
          <w:p>
            <w:pPr>
              <w:pStyle w:val="Compact"/>
              <w:jc w:val="left"/>
            </w:pPr>
            <w:r>
              <w:t xml:space="preserve">1,250,000 / day</w:t>
            </w:r>
          </w:p>
        </w:tc>
        <w:tc>
          <w:tcPr/>
          <w:p>
            <w:pPr>
              <w:pStyle w:val="Compact"/>
              <w:jc w:val="left"/>
            </w:pPr>
            <w:r>
              <w:t xml:space="preserve">12,500,000</w:t>
            </w:r>
          </w:p>
        </w:tc>
        <w:tc>
          <w:tcPr/>
          <w:p>
            <w:pPr>
              <w:pStyle w:val="Compact"/>
              <w:jc w:val="left"/>
            </w:pPr>
            <w:r>
              <w:t xml:space="preserve">$9,000</w:t>
            </w:r>
          </w:p>
        </w:tc>
      </w:tr>
      <w:tr>
        <w:tc>
          <w:tcPr/>
          <w:p>
            <w:pPr>
              <w:pStyle w:val="Compact"/>
              <w:jc w:val="left"/>
            </w:pPr>
            <w:r>
              <w:t xml:space="preserve">5</w:t>
            </w:r>
          </w:p>
        </w:tc>
        <w:tc>
          <w:tcPr/>
          <w:p>
            <w:pPr>
              <w:pStyle w:val="Compact"/>
              <w:jc w:val="left"/>
            </w:pPr>
            <w:r>
              <w:t xml:space="preserve">Design Handoff &amp; Developer Support – Annotated specifications, asset export, and two weeks of post-handoff support for development teams</w:t>
            </w:r>
          </w:p>
        </w:tc>
        <w:tc>
          <w:tcPr/>
          <w:p>
            <w:pPr>
              <w:pStyle w:val="Compact"/>
              <w:jc w:val="left"/>
            </w:pPr>
            <w:r>
              <w:t xml:space="preserve">2 weeks</w:t>
            </w:r>
          </w:p>
        </w:tc>
        <w:tc>
          <w:tcPr/>
          <w:p>
            <w:pPr>
              <w:pStyle w:val="Compact"/>
              <w:jc w:val="left"/>
            </w:pPr>
            <w:r>
              <w:t xml:space="preserve">1,000,000 / day</w:t>
            </w:r>
          </w:p>
        </w:tc>
        <w:tc>
          <w:tcPr/>
          <w:p>
            <w:pPr>
              <w:pStyle w:val="Compact"/>
              <w:jc w:val="left"/>
            </w:pPr>
            <w:r>
              <w:t xml:space="preserve">10,000,000</w:t>
            </w:r>
          </w:p>
        </w:tc>
        <w:tc>
          <w:tcPr/>
          <w:p>
            <w:pPr>
              <w:pStyle w:val="Compact"/>
              <w:jc w:val="left"/>
            </w:pPr>
            <w:r>
              <w:t xml:space="preserve">$7,200</w:t>
            </w:r>
          </w:p>
        </w:tc>
      </w:tr>
      <w:tr>
        <w:tc>
          <w:tcPr/>
          <w:p>
            <w:pPr>
              <w:pStyle w:val="Compact"/>
              <w:jc w:val="left"/>
            </w:pPr>
            <w:r>
              <w:t xml:space="preserve">6</w:t>
            </w:r>
          </w:p>
        </w:tc>
        <w:tc>
          <w:tcPr/>
          <w:p>
            <w:pPr>
              <w:pStyle w:val="Compact"/>
              <w:jc w:val="left"/>
            </w:pPr>
            <w:r>
              <w:t xml:space="preserve">Localization &amp; Cultural Adaptation – Korean language UI copy review, cultural sensitivity audit, and platform-specific adjustments for the South Korea Seoul market</w:t>
            </w:r>
          </w:p>
        </w:tc>
        <w:tc>
          <w:tcPr/>
          <w:p>
            <w:pPr>
              <w:pStyle w:val="Compact"/>
              <w:jc w:val="left"/>
            </w:pPr>
            <w:r>
              <w:t xml:space="preserve">1 week</w:t>
            </w:r>
          </w:p>
        </w:tc>
        <w:tc>
          <w:tcPr/>
          <w:p>
            <w:pPr>
              <w:pStyle w:val="Compact"/>
              <w:jc w:val="left"/>
            </w:pPr>
            <w:r>
              <w:t xml:space="preserve">900,000 / day</w:t>
            </w:r>
          </w:p>
        </w:tc>
        <w:tc>
          <w:tcPr/>
          <w:p>
            <w:pPr>
              <w:pStyle w:val="Compact"/>
              <w:jc w:val="left"/>
            </w:pPr>
            <w:r>
              <w:t xml:space="preserve">4,500,000</w:t>
            </w:r>
          </w:p>
        </w:tc>
        <w:tc>
          <w:tcPr/>
          <w:p>
            <w:pPr>
              <w:pStyle w:val="Compact"/>
              <w:jc w:val="left"/>
            </w:pPr>
            <w:r>
              <w:t xml:space="preserve">$3,200</w:t>
            </w:r>
          </w:p>
        </w:tc>
      </w:tr>
      <w:tr>
        <w:tc>
          <w:tcPr/>
          <w:p>
            <w:pPr>
              <w:pStyle w:val="Compact"/>
              <w:jc w:val="left"/>
            </w:pPr>
            <w:r>
              <w:t xml:space="preserve">7</w:t>
            </w:r>
          </w:p>
        </w:tc>
        <w:tc>
          <w:tcPr/>
          <w:p>
            <w:pPr>
              <w:pStyle w:val="Compact"/>
              <w:jc w:val="left"/>
            </w:pPr>
            <w:r>
              <w:t xml:space="preserve">Project Management &amp; Coordination – Dedicated project manager, weekly progress reports, and bi-weekly client review meetings</w:t>
            </w:r>
          </w:p>
        </w:tc>
        <w:tc>
          <w:tcPr/>
          <w:p>
            <w:pPr>
              <w:pStyle w:val="Compact"/>
              <w:jc w:val="left"/>
            </w:pPr>
            <w:r>
              <w:t xml:space="preserve">14 weeks</w:t>
            </w:r>
          </w:p>
        </w:tc>
        <w:tc>
          <w:tcPr/>
          <w:p>
            <w:pPr>
              <w:pStyle w:val="Compact"/>
              <w:jc w:val="left"/>
            </w:pPr>
            <w:r>
              <w:t xml:space="preserve">500,000 / week</w:t>
            </w:r>
          </w:p>
        </w:tc>
        <w:tc>
          <w:tcPr/>
          <w:p>
            <w:pPr>
              <w:pStyle w:val="Compact"/>
              <w:jc w:val="left"/>
            </w:pPr>
            <w:r>
              <w:t xml:space="preserve">7,000,000</w:t>
            </w:r>
          </w:p>
        </w:tc>
        <w:tc>
          <w:tcPr/>
          <w:p>
            <w:pPr>
              <w:pStyle w:val="Compact"/>
              <w:jc w:val="left"/>
            </w:pPr>
            <w:r>
              <w:t xml:space="preserve">$5,000</w:t>
            </w:r>
          </w:p>
        </w:tc>
      </w:tr>
      <w:tr>
        <w:tc>
          <w:tcPr>
            <w:gridSpan w:val="4"/>
          </w:tcPr>
          <w:p>
            <w:pPr>
              <w:pStyle w:val="Compact"/>
              <w:jc w:val="left"/>
            </w:pPr>
            <w:r>
              <w:t xml:space="preserve">TOTAL ESTIMATED COST</w:t>
            </w:r>
          </w:p>
        </w:tc>
        <w:tc>
          <w:tcPr/>
          <w:p>
            <w:pPr>
              <w:pStyle w:val="Compact"/>
              <w:jc w:val="left"/>
            </w:pPr>
            <w:r>
              <w:t xml:space="preserve">88,500,000 KRW</w:t>
            </w:r>
          </w:p>
        </w:tc>
        <w:tc>
          <w:tcPr/>
          <w:p>
            <w:pPr>
              <w:pStyle w:val="Compact"/>
              <w:jc w:val="left"/>
            </w:pPr>
            <w:r>
              <w:t xml:space="preserve">$63,700 USD</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w:t>
      </w:r>
      <w:r>
        <w:t xml:space="preserve"> </w:t>
      </w:r>
      <w:r>
        <w:t xml:space="preserve">South Korea Seoul</w:t>
      </w:r>
      <w:r>
        <w:t xml:space="preserve"> </w:t>
      </w:r>
      <w:r>
        <w:t xml:space="preserve">and availability of the designated</w:t>
      </w:r>
      <w:r>
        <w:t xml:space="preserve"> </w:t>
      </w:r>
      <w:r>
        <w:t xml:space="preserve">UX UI Designer</w:t>
      </w:r>
      <w:r>
        <w:t xml:space="preserve">.</w:t>
      </w:r>
    </w:p>
    <w:p>
      <w:pPr>
        <w:numPr>
          <w:ilvl w:val="0"/>
          <w:numId w:val="1001"/>
        </w:numPr>
        <w:pStyle w:val="Compact"/>
      </w:pPr>
      <w:r>
        <w:rPr>
          <w:bCs/>
          <w:b/>
        </w:rPr>
        <w:t xml:space="preserve">Payment Schedule:</w:t>
      </w:r>
      <w:r>
        <w:t xml:space="preserve"> </w:t>
      </w:r>
      <w:r>
        <w:t xml:space="preserve">30% upon contract signing, 40% upon completion of UI Design phase, and 30% upon final delivery and client acceptance. All payments are due within fourteen (14) days of invoice date.</w:t>
      </w:r>
    </w:p>
    <w:p>
      <w:pPr>
        <w:numPr>
          <w:ilvl w:val="0"/>
          <w:numId w:val="1001"/>
        </w:numPr>
        <w:pStyle w:val="Compact"/>
      </w:pPr>
      <w:r>
        <w:rPr>
          <w:bCs/>
          <w:b/>
        </w:rPr>
        <w:t xml:space="preserve">Revisions:</w:t>
      </w:r>
      <w:r>
        <w:t xml:space="preserve"> </w:t>
      </w:r>
      <w:r>
        <w:t xml:space="preserve">Each phase includes two (2) rounds of revisions. Additional revision cycles will be billed at the daily rate specified in this</w:t>
      </w:r>
      <w:r>
        <w:t xml:space="preserve"> </w:t>
      </w:r>
      <w:r>
        <w:t xml:space="preserve">Quotation Estimate</w:t>
      </w:r>
      <w:r>
        <w:t xml:space="preserve">.</w:t>
      </w:r>
    </w:p>
    <w:p>
      <w:pPr>
        <w:numPr>
          <w:ilvl w:val="0"/>
          <w:numId w:val="1001"/>
        </w:numPr>
        <w:pStyle w:val="Compact"/>
      </w:pPr>
      <w:r>
        <w:rPr>
          <w:bCs/>
          <w:b/>
        </w:rPr>
        <w:t xml:space="preserve">Intellectual Property:</w:t>
      </w:r>
      <w:r>
        <w:t xml:space="preserve"> </w:t>
      </w:r>
      <w:r>
        <w:t xml:space="preserve">Upon full payment, all design assets, source files, and documentation created by the</w:t>
      </w:r>
      <w:r>
        <w:t xml:space="preserve"> </w:t>
      </w:r>
      <w:r>
        <w:t xml:space="preserve">UX UI Designer</w:t>
      </w:r>
      <w:r>
        <w:t xml:space="preserve"> </w:t>
      </w:r>
      <w:r>
        <w:t xml:space="preserve">shall transfer to the client. The studio retains the right to display completed work in its portfolio unless otherwise agreed in writing.</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engagement. A separate Non-Disclosure Agreement (NDA) may be executed prior to the commencement of work.</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Seoul, South Korea, or global health emergencies.</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interpreted in accordance with the laws of the Republic of Korea. Disputes shall be resolved through arbitration in Seoul, South Korea.</w:t>
      </w:r>
    </w:p>
    <w:p>
      <w:pPr>
        <w:numPr>
          <w:ilvl w:val="0"/>
          <w:numId w:val="1001"/>
        </w:numPr>
        <w:pStyle w:val="Compact"/>
      </w:pPr>
      <w:r>
        <w:rPr>
          <w:bCs/>
          <w:b/>
        </w:rPr>
        <w:t xml:space="preserve">Taxes:</w:t>
      </w:r>
      <w:r>
        <w:t xml:space="preserve"> </w:t>
      </w:r>
      <w:r>
        <w:t xml:space="preserve">All amounts are exclusive of Value Added Tax (VAT) at the prevailing rate of 10% in South Korea, which will be added to the final invoice.</w:t>
      </w:r>
    </w:p>
    <w:bookmarkEnd w:id="23"/>
    <w:bookmarkStart w:id="24" w:name="assumptions-and-exclusions"/>
    <w:p>
      <w:pPr>
        <w:pStyle w:val="Heading2"/>
      </w:pPr>
      <w:r>
        <w:t xml:space="preserve">4. Assumptions and Exclusions</w:t>
      </w:r>
    </w:p>
    <w:p>
      <w:pPr>
        <w:pStyle w:val="FirstParagraph"/>
      </w:pPr>
      <w:r>
        <w:t xml:space="preserve">This</w:t>
      </w:r>
      <w:r>
        <w:t xml:space="preserve"> </w:t>
      </w:r>
      <w:r>
        <w:t xml:space="preserve">Quotation Estimate</w:t>
      </w:r>
      <w:r>
        <w:t xml:space="preserve"> </w:t>
      </w:r>
      <w:r>
        <w:t xml:space="preserve">assumes that the client will provide timely access to subject matter experts, brand guidelines, and existing product documentation. The</w:t>
      </w:r>
      <w:r>
        <w:t xml:space="preserve"> </w:t>
      </w:r>
      <w:r>
        <w:t xml:space="preserve">UX UI Designer</w:t>
      </w:r>
      <w:r>
        <w:t xml:space="preserve"> </w:t>
      </w:r>
      <w:r>
        <w:t xml:space="preserve">engagement does not include front-end or back-end development, content writing beyond UI microcopy, or ongoing post-launch maintenance. Travel expenses for on-site meetings outside of the Seoul metropolitan area in</w:t>
      </w:r>
      <w:r>
        <w:t xml:space="preserve"> </w:t>
      </w:r>
      <w:r>
        <w:t xml:space="preserve">South Korea Seoul</w:t>
      </w:r>
      <w:r>
        <w:t xml:space="preserve"> </w:t>
      </w:r>
      <w:r>
        <w:t xml:space="preserve">will be billed at actual cost with prior written approval.</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UX UI Designer</w:t>
      </w:r>
      <w:r>
        <w:t xml:space="preserve"> </w:t>
      </w:r>
      <w:r>
        <w:t xml:space="preserve">services in</w:t>
      </w:r>
      <w:r>
        <w:t xml:space="preserve"> </w:t>
      </w:r>
      <w:r>
        <w:t xml:space="preserve">South Korea Seoul</w:t>
      </w:r>
      <w:r>
        <w:t xml:space="preserve">. A formal service agreement will be drafted upon acceptance.</w:t>
      </w:r>
    </w:p>
    <w:p>
      <w:pPr>
        <w:pStyle w:val="BodyText"/>
      </w:pPr>
      <w:r>
        <w:rPr>
          <w:bCs/>
          <w:b/>
        </w:rPr>
        <w:t xml:space="preserve">For Seoul Digital Design Studio Co., Ltd.</w:t>
      </w:r>
    </w:p>
    <w:p>
      <w:pPr>
        <w:pStyle w:val="BodyText"/>
      </w:pPr>
      <w:r>
        <w:t xml:space="preserve">Name: _________________________</w:t>
      </w:r>
    </w:p>
    <w:p>
      <w:pPr>
        <w:pStyle w:val="BodyText"/>
      </w:pPr>
      <w:r>
        <w:t xml:space="preserve">Title: Director of Design</w:t>
      </w:r>
    </w:p>
    <w:p>
      <w:pPr>
        <w:pStyle w:val="BodyText"/>
      </w:pPr>
      <w:r>
        <w:t xml:space="preserve">Date: _________________________</w:t>
      </w:r>
    </w:p>
    <w:p>
      <w:pPr>
        <w:pStyle w:val="BodyText"/>
      </w:pPr>
      <w:r>
        <w:t xml:space="preserve">Signature: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Signature: _________________________</w:t>
      </w:r>
    </w:p>
    <w:p>
      <w:pPr>
        <w:pStyle w:val="BodyText"/>
      </w:pPr>
      <w:r>
        <w:t xml:space="preserve">Quotation Estimate No. QTE-2025-SE-0472 | Seoul Digital Design Studio Co., Ltd. | Seoul, South Korea</w:t>
      </w:r>
    </w:p>
    <w:p>
      <w:pPr>
        <w:pStyle w:val="BodyText"/>
      </w:pPr>
      <w:r>
        <w:t xml:space="preserve">This document is confidential and intended solely for the named recipient. Unauthorized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South Korea Seoul</dc:title>
  <dc:creator/>
  <dc:language>en</dc:language>
  <cp:keywords/>
  <dcterms:created xsi:type="dcterms:W3CDTF">2026-10-10T10:23:33Z</dcterms:created>
  <dcterms:modified xsi:type="dcterms:W3CDTF">2026-10-10T10:23:33Z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