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UX UI Designer Services — Spain Valencia</w:t>
      </w:r>
    </w:p>
    <w:p>
      <w:pPr>
        <w:pStyle w:val="BodyText"/>
      </w:pPr>
      <w:r>
        <w:t xml:space="preserve">Document Reference: QE-VAL-2025-0472 | Issued in Spain Valencia</w:t>
      </w:r>
    </w:p>
    <w:bookmarkEnd w:id="20"/>
    <w:bookmarkStart w:id="21" w:name="provider"/>
    <w:p>
      <w:pPr>
        <w:pStyle w:val="Heading3"/>
      </w:pPr>
      <w:r>
        <w:t xml:space="preserve">Provider</w:t>
      </w:r>
    </w:p>
    <w:p>
      <w:pPr>
        <w:pStyle w:val="FirstParagraph"/>
      </w:pPr>
      <w:r>
        <w:rPr>
          <w:bCs/>
          <w:b/>
        </w:rPr>
        <w:t xml:space="preserve">Valencia Digital Experience Studio</w:t>
      </w:r>
    </w:p>
    <w:p>
      <w:pPr>
        <w:pStyle w:val="BodyText"/>
      </w:pPr>
      <w:r>
        <w:t xml:space="preserve">Carrer de Colón, 45, 2ºB</w:t>
      </w:r>
    </w:p>
    <w:p>
      <w:pPr>
        <w:pStyle w:val="BodyText"/>
      </w:pPr>
      <w:r>
        <w:t xml:space="preserve">46004 Valencia, Spain</w:t>
      </w:r>
    </w:p>
    <w:p>
      <w:pPr>
        <w:pStyle w:val="BodyText"/>
      </w:pPr>
      <w:r>
        <w:t xml:space="preserve">NIF: B-98765432</w:t>
      </w:r>
    </w:p>
    <w:p>
      <w:pPr>
        <w:pStyle w:val="BodyText"/>
      </w:pPr>
      <w:r>
        <w:t xml:space="preserve">contact@valenciadigital.es</w:t>
      </w:r>
    </w:p>
    <w:p>
      <w:pPr>
        <w:pStyle w:val="BodyText"/>
      </w:pPr>
      <w:r>
        <w:t xml:space="preserve">+34 963 123 456</w:t>
      </w:r>
    </w:p>
    <w:bookmarkEnd w:id="21"/>
    <w:bookmarkStart w:id="22" w:name="client"/>
    <w:p>
      <w:pPr>
        <w:pStyle w:val="Heading3"/>
      </w:pPr>
      <w:r>
        <w:t xml:space="preserve">Client</w:t>
      </w:r>
    </w:p>
    <w:p>
      <w:pPr>
        <w:pStyle w:val="FirstParagraph"/>
      </w:pPr>
      <w:r>
        <w:rPr>
          <w:bCs/>
          <w:b/>
        </w:rPr>
        <w:t xml:space="preserve">[Client Company Name]</w:t>
      </w:r>
    </w:p>
    <w:p>
      <w:pPr>
        <w:pStyle w:val="BodyText"/>
      </w:pPr>
      <w:r>
        <w:t xml:space="preserve">[Client Address]</w:t>
      </w:r>
    </w:p>
    <w:p>
      <w:pPr>
        <w:pStyle w:val="BodyText"/>
      </w:pPr>
      <w:r>
        <w:t xml:space="preserve">Valencia, Spain</w:t>
      </w:r>
    </w:p>
    <w:p>
      <w:pPr>
        <w:pStyle w:val="BodyText"/>
      </w:pPr>
      <w:r>
        <w:t xml:space="preserve">NIF/CIF: [Client Tax ID]</w:t>
      </w:r>
    </w:p>
    <w:p>
      <w:pPr>
        <w:pStyle w:val="BodyText"/>
      </w:pPr>
      <w:r>
        <w:t xml:space="preserve">[Client Email]</w:t>
      </w:r>
    </w:p>
    <w:p>
      <w:pPr>
        <w:pStyle w:val="BodyText"/>
      </w:pPr>
      <w:r>
        <w:t xml:space="preserve">[Client Phone]</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QE-VAL-2025-0472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Spain Valencia</w:t>
      </w:r>
    </w:p>
    <w:p>
      <w:pPr>
        <w:pStyle w:val="BodyText"/>
      </w:pPr>
      <w:r>
        <w:rPr>
          <w:bCs/>
          <w:b/>
        </w:rPr>
        <w:t xml:space="preserve">Service Type:</w:t>
      </w:r>
      <w:r>
        <w:t xml:space="preserve"> </w:t>
      </w:r>
      <w:r>
        <w:t xml:space="preserve">UX UI Designer</w:t>
      </w:r>
    </w:p>
    <w:bookmarkEnd w:id="23"/>
    <w:bookmarkStart w:id="24"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Valencia Digital Experience Studio to formally outline the scope, deliverables, timeline, and associated costs for the engagement of a senior</w:t>
      </w:r>
      <w:r>
        <w:t xml:space="preserve"> </w:t>
      </w:r>
      <w:r>
        <w:t xml:space="preserve">UX UI Designer</w:t>
      </w:r>
      <w:r>
        <w:t xml:space="preserve"> </w:t>
      </w:r>
      <w:r>
        <w:t xml:space="preserve">to support the client's digital product development initiative. This estimate is specifically tailored for projects executed within the region of</w:t>
      </w:r>
      <w:r>
        <w:t xml:space="preserve"> </w:t>
      </w:r>
      <w:r>
        <w:t xml:space="preserve">Spain Valencia</w:t>
      </w:r>
      <w:r>
        <w:t xml:space="preserve">, taking into account local market rates, applicable Spanish tax regulations (IVA at 21%), and the specific design ecosystem available in the Valencia metropolitan area.</w:t>
      </w:r>
    </w:p>
    <w:p>
      <w:pPr>
        <w:pStyle w:val="BodyText"/>
      </w:pPr>
      <w:r>
        <w:t xml:space="preserve">The</w:t>
      </w:r>
      <w:r>
        <w:t xml:space="preserve"> </w:t>
      </w:r>
      <w:r>
        <w:t xml:space="preserve">UX UI Designer</w:t>
      </w:r>
      <w:r>
        <w:t xml:space="preserve"> </w:t>
      </w:r>
      <w:r>
        <w:t xml:space="preserve">services described herein encompass the full spectrum of user experience research, interface design, prototyping, usability testing, and design system development. All work will be conducted in compliance with Spanish data protection legislation (LOPDGDD) and EU General Data Protection Regulation (GDPR) requirements, which are particularly relevant when designing digital products for users residing in</w:t>
      </w:r>
      <w:r>
        <w:t xml:space="preserve"> </w:t>
      </w:r>
      <w:r>
        <w:t xml:space="preserve">Spain Valencia</w:t>
      </w:r>
      <w:r>
        <w:t xml:space="preserve"> </w:t>
      </w:r>
      <w:r>
        <w:t xml:space="preserve">and the broader European market.</w:t>
      </w:r>
    </w:p>
    <w:bookmarkEnd w:id="24"/>
    <w:bookmarkStart w:id="25" w:name="scope-of-work-ux-ui-designer-services"/>
    <w:p>
      <w:pPr>
        <w:pStyle w:val="Heading2"/>
      </w:pPr>
      <w:r>
        <w:t xml:space="preserve">2. Scope of Work — UX UI Designer Services</w:t>
      </w:r>
    </w:p>
    <w:p>
      <w:pPr>
        <w:pStyle w:val="FirstParagraph"/>
      </w:pPr>
      <w:r>
        <w:t xml:space="preserve">The following table details the specific services to be delivered by our</w:t>
      </w:r>
      <w:r>
        <w:t xml:space="preserve"> </w:t>
      </w:r>
      <w:r>
        <w:t xml:space="preserve">UX UI Designer</w:t>
      </w:r>
      <w:r>
        <w:t xml:space="preserve"> </w:t>
      </w:r>
      <w:r>
        <w:t xml:space="preserve">team as part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rPr>
                <w:bCs/>
                <w:b/>
              </w:rPr>
              <w:t xml:space="preserve">UX Research &amp; Discovery Phase</w:t>
            </w:r>
            <w:r>
              <w:t xml:space="preserve"> </w:t>
            </w:r>
            <w:r>
              <w:t xml:space="preserve">— User interviews, competitive analysis, stakeholder workshops, and user persona development conducted in Spain Valencia. Includes on-site research sessions with local users.</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Information Architecture &amp; Wireframing</w:t>
            </w:r>
            <w:r>
              <w:t xml:space="preserve"> </w:t>
            </w:r>
            <w:r>
              <w:t xml:space="preserve">— Sitemap creation, user flow mapping, low-fidelity wireframes for all key screens and user journeys. Delivered in Figma with full documentation.</w:t>
            </w:r>
          </w:p>
        </w:tc>
        <w:tc>
          <w:tcPr/>
          <w:p>
            <w:pPr>
              <w:pStyle w:val="Compact"/>
              <w:jc w:val="left"/>
            </w:pPr>
            <w:r>
              <w:t xml:space="preserve">2 weeks</w:t>
            </w:r>
          </w:p>
        </w:tc>
        <w:tc>
          <w:tcPr/>
          <w:p>
            <w:pPr>
              <w:pStyle w:val="Compact"/>
              <w:jc w:val="left"/>
            </w:pPr>
            <w:r>
              <w:t xml:space="preserve">5,200</w:t>
            </w:r>
          </w:p>
        </w:tc>
        <w:tc>
          <w:tcPr/>
          <w:p>
            <w:pPr>
              <w:pStyle w:val="Compact"/>
              <w:jc w:val="left"/>
            </w:pPr>
            <w:r>
              <w:t xml:space="preserve">5,200.00</w:t>
            </w:r>
          </w:p>
        </w:tc>
      </w:tr>
      <w:tr>
        <w:tc>
          <w:tcPr/>
          <w:p>
            <w:pPr>
              <w:pStyle w:val="Compact"/>
              <w:jc w:val="left"/>
            </w:pPr>
            <w:r>
              <w:t xml:space="preserve">3</w:t>
            </w:r>
          </w:p>
        </w:tc>
        <w:tc>
          <w:tcPr/>
          <w:p>
            <w:pPr>
              <w:pStyle w:val="Compact"/>
              <w:jc w:val="left"/>
            </w:pPr>
            <w:r>
              <w:rPr>
                <w:bCs/>
                <w:b/>
              </w:rPr>
              <w:t xml:space="preserve">UI Visual Design &amp; Design System</w:t>
            </w:r>
            <w:r>
              <w:t xml:space="preserve"> </w:t>
            </w:r>
            <w:r>
              <w:t xml:space="preserve">— High-fidelity interface design, component library creation, typography and color system definition, responsive design for desktop, tablet, and mobile breakpoints.</w:t>
            </w:r>
          </w:p>
        </w:tc>
        <w:tc>
          <w:tcPr/>
          <w:p>
            <w:pPr>
              <w:pStyle w:val="Compact"/>
              <w:jc w:val="left"/>
            </w:pPr>
            <w:r>
              <w:t xml:space="preserve">3 weeks</w:t>
            </w:r>
          </w:p>
        </w:tc>
        <w:tc>
          <w:tcPr/>
          <w:p>
            <w:pPr>
              <w:pStyle w:val="Compact"/>
              <w:jc w:val="left"/>
            </w:pPr>
            <w:r>
              <w:t xml:space="preserve">8,400</w:t>
            </w:r>
          </w:p>
        </w:tc>
        <w:tc>
          <w:tcPr/>
          <w:p>
            <w:pPr>
              <w:pStyle w:val="Compact"/>
              <w:jc w:val="left"/>
            </w:pPr>
            <w:r>
              <w:t xml:space="preserve">8,400.00</w:t>
            </w:r>
          </w:p>
        </w:tc>
      </w:tr>
      <w:tr>
        <w:tc>
          <w:tcPr/>
          <w:p>
            <w:pPr>
              <w:pStyle w:val="Compact"/>
              <w:jc w:val="left"/>
            </w:pPr>
            <w:r>
              <w:t xml:space="preserve">4</w:t>
            </w:r>
          </w:p>
        </w:tc>
        <w:tc>
          <w:tcPr/>
          <w:p>
            <w:pPr>
              <w:pStyle w:val="Compact"/>
              <w:jc w:val="left"/>
            </w:pPr>
            <w:r>
              <w:rPr>
                <w:bCs/>
                <w:b/>
              </w:rPr>
              <w:t xml:space="preserve">Interactive Prototyping &amp; Usability Testing</w:t>
            </w:r>
            <w:r>
              <w:t xml:space="preserve"> </w:t>
            </w:r>
            <w:r>
              <w:t xml:space="preserve">— Clickable prototypes, moderated usability testing sessions (minimum 8 participants recruited in Spain Valencia), and iterative design refinement based on findings.</w:t>
            </w:r>
          </w:p>
        </w:tc>
        <w:tc>
          <w:tcPr/>
          <w:p>
            <w:pPr>
              <w:pStyle w:val="Compact"/>
              <w:jc w:val="left"/>
            </w:pPr>
            <w:r>
              <w:t xml:space="preserve">2 weeks</w:t>
            </w:r>
          </w:p>
        </w:tc>
        <w:tc>
          <w:tcPr/>
          <w:p>
            <w:pPr>
              <w:pStyle w:val="Compact"/>
              <w:jc w:val="left"/>
            </w:pPr>
            <w:r>
              <w:t xml:space="preserve">4,800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Developer Handoff &amp; Design QA</w:t>
            </w:r>
            <w:r>
              <w:t xml:space="preserve"> </w:t>
            </w:r>
            <w:r>
              <w:t xml:space="preserve">— Annotated design specifications, asset export, design token documentation, and two rounds of design quality assurance during development sprints.</w:t>
            </w:r>
          </w:p>
        </w:tc>
        <w:tc>
          <w:tcPr/>
          <w:p>
            <w:pPr>
              <w:pStyle w:val="Compact"/>
              <w:jc w:val="left"/>
            </w:pPr>
            <w:r>
              <w:t xml:space="preserve">1.5 weeks</w:t>
            </w:r>
          </w:p>
        </w:tc>
        <w:tc>
          <w:tcPr/>
          <w:p>
            <w:pPr>
              <w:pStyle w:val="Compact"/>
              <w:jc w:val="left"/>
            </w:pPr>
            <w:r>
              <w:t xml:space="preserve">3,600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Ongoing Design Support (Post-Launch)</w:t>
            </w:r>
            <w:r>
              <w:t xml:space="preserve"> </w:t>
            </w:r>
            <w:r>
              <w:t xml:space="preserve">— Three months of continued UX UI Designer support for design iterations, A/B test design, and minor UI adjustments following product launch in the Spain Valencia market.</w:t>
            </w:r>
          </w:p>
        </w:tc>
        <w:tc>
          <w:tcPr/>
          <w:p>
            <w:pPr>
              <w:pStyle w:val="Compact"/>
              <w:jc w:val="left"/>
            </w:pPr>
            <w:r>
              <w:t xml:space="preserve">3 months</w:t>
            </w:r>
          </w:p>
        </w:tc>
        <w:tc>
          <w:tcPr/>
          <w:p>
            <w:pPr>
              <w:pStyle w:val="Compact"/>
              <w:jc w:val="left"/>
            </w:pPr>
            <w:r>
              <w:t xml:space="preserve">6,000</w:t>
            </w:r>
          </w:p>
        </w:tc>
        <w:tc>
          <w:tcPr/>
          <w:p>
            <w:pPr>
              <w:pStyle w:val="Compact"/>
              <w:jc w:val="left"/>
            </w:pPr>
            <w:r>
              <w:t xml:space="preserve">6,000.00</w:t>
            </w:r>
          </w:p>
        </w:tc>
      </w:tr>
      <w:tr>
        <w:tc>
          <w:tcPr>
            <w:gridSpan w:val="4"/>
          </w:tcPr>
          <w:p>
            <w:pPr>
              <w:pStyle w:val="Compact"/>
              <w:jc w:val="right"/>
            </w:pPr>
            <w:r>
              <w:t xml:space="preserve">Subtotal (before IVA)</w:t>
            </w:r>
          </w:p>
        </w:tc>
        <w:tc>
          <w:tcPr/>
          <w:p>
            <w:pPr>
              <w:pStyle w:val="Compact"/>
              <w:jc w:val="left"/>
            </w:pPr>
            <w:r>
              <w:t xml:space="preserve">32,500.00</w:t>
            </w:r>
          </w:p>
        </w:tc>
      </w:tr>
      <w:tr>
        <w:tc>
          <w:tcPr>
            <w:gridSpan w:val="4"/>
          </w:tcPr>
          <w:p>
            <w:pPr>
              <w:pStyle w:val="Compact"/>
              <w:jc w:val="right"/>
            </w:pPr>
            <w:r>
              <w:t xml:space="preserve">IVA (21% — Spanish VAT)</w:t>
            </w:r>
          </w:p>
        </w:tc>
        <w:tc>
          <w:tcPr/>
          <w:p>
            <w:pPr>
              <w:pStyle w:val="Compact"/>
              <w:jc w:val="left"/>
            </w:pPr>
            <w:r>
              <w:t xml:space="preserve">6,825.00</w:t>
            </w:r>
          </w:p>
        </w:tc>
      </w:tr>
      <w:tr>
        <w:tc>
          <w:tcPr>
            <w:gridSpan w:val="4"/>
          </w:tcPr>
          <w:p>
            <w:pPr>
              <w:pStyle w:val="Compact"/>
              <w:jc w:val="right"/>
            </w:pPr>
            <w:r>
              <w:t xml:space="preserve">TOTAL AMOUNT DUE (EUR)</w:t>
            </w:r>
          </w:p>
        </w:tc>
        <w:tc>
          <w:tcPr/>
          <w:p>
            <w:pPr>
              <w:pStyle w:val="Compact"/>
              <w:jc w:val="left"/>
            </w:pPr>
            <w:r>
              <w:t xml:space="preserve">39,325.00</w:t>
            </w:r>
          </w:p>
        </w:tc>
      </w:tr>
    </w:tbl>
    <w:bookmarkEnd w:id="25"/>
    <w:bookmarkStart w:id="26" w:name="project-timeline"/>
    <w:p>
      <w:pPr>
        <w:pStyle w:val="Heading2"/>
      </w:pPr>
      <w:r>
        <w:t xml:space="preserve">3. Project Timeline</w:t>
      </w:r>
    </w:p>
    <w:p>
      <w:pPr>
        <w:pStyle w:val="FirstParagraph"/>
      </w:pPr>
      <w:r>
        <w:t xml:space="preserve">The total estimated duration for this</w:t>
      </w:r>
      <w:r>
        <w:t xml:space="preserve"> </w:t>
      </w:r>
      <w:r>
        <w:t xml:space="preserve">UX UI Designer</w:t>
      </w:r>
      <w:r>
        <w:t xml:space="preserve"> </w:t>
      </w:r>
      <w:r>
        <w:t xml:space="preserve">engagement is approximately</w:t>
      </w:r>
      <w:r>
        <w:t xml:space="preserve"> </w:t>
      </w:r>
      <w:r>
        <w:rPr>
          <w:bCs/>
          <w:b/>
        </w:rPr>
        <w:t xml:space="preserve">12 weeks</w:t>
      </w:r>
      <w:r>
        <w:t xml:space="preserve"> </w:t>
      </w:r>
      <w:r>
        <w:t xml:space="preserve">(excluding the 3-month post-launch support period). The project will be managed using an agile methodology with bi-weekly sprint reviews. All milestones and deliverables will be coordinated from our studio in</w:t>
      </w:r>
      <w:r>
        <w:t xml:space="preserve"> </w:t>
      </w:r>
      <w:r>
        <w:t xml:space="preserve">Spain Valencia</w:t>
      </w:r>
      <w:r>
        <w:t xml:space="preserve">, with regular in-person meetings available at the client's premises within the Valencia metropolitan area. The</w:t>
      </w:r>
      <w:r>
        <w:t xml:space="preserve"> </w:t>
      </w:r>
      <w:r>
        <w:t xml:space="preserve">Quotation Estimate</w:t>
      </w:r>
      <w:r>
        <w:t xml:space="preserve"> </w:t>
      </w:r>
      <w:r>
        <w:t xml:space="preserve">timeline assumes a single dedicated senior UX UI Designer allocation of 40 hours per week, with a project lead available for strategic oversight.</w:t>
      </w:r>
    </w:p>
    <w:bookmarkEnd w:id="26"/>
    <w:bookmarkStart w:id="27"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pricing may be subject to revision based on market conditions in the</w:t>
      </w:r>
      <w:r>
        <w:t xml:space="preserve"> </w:t>
      </w:r>
      <w:r>
        <w:t xml:space="preserve">Spain Valencia</w:t>
      </w:r>
      <w:r>
        <w:t xml:space="preserve"> </w:t>
      </w:r>
      <w:r>
        <w:t xml:space="preserve">design sector.</w:t>
      </w:r>
    </w:p>
    <w:p>
      <w:pPr>
        <w:numPr>
          <w:ilvl w:val="0"/>
          <w:numId w:val="1001"/>
        </w:numPr>
        <w:pStyle w:val="Compact"/>
      </w:pPr>
      <w:r>
        <w:t xml:space="preserve">Payment terms: 30% advance upon contract signing, 40% upon completion of the UI Visual Design phase, and 30% upon final delivery and acceptance. All payments are due within 15 days of invoice date.</w:t>
      </w:r>
    </w:p>
    <w:p>
      <w:pPr>
        <w:numPr>
          <w:ilvl w:val="0"/>
          <w:numId w:val="1001"/>
        </w:numPr>
        <w:pStyle w:val="Compact"/>
      </w:pPr>
      <w:r>
        <w:t xml:space="preserve">All intellectual property rights for final deliverables transfer to the client upon full payment. The</w:t>
      </w:r>
      <w:r>
        <w:t xml:space="preserve"> </w:t>
      </w:r>
      <w:r>
        <w:t xml:space="preserve">UX UI Designer</w:t>
      </w:r>
      <w:r>
        <w:t xml:space="preserve"> </w:t>
      </w:r>
      <w:r>
        <w:t xml:space="preserve">retains the right to display completed work in their professional portfolio, subject to client approval.</w:t>
      </w:r>
    </w:p>
    <w:p>
      <w:pPr>
        <w:numPr>
          <w:ilvl w:val="0"/>
          <w:numId w:val="1001"/>
        </w:numPr>
        <w:pStyle w:val="Compact"/>
      </w:pPr>
      <w:r>
        <w:t xml:space="preserve">Any changes to the scope of work beyond the parameters defined in this</w:t>
      </w:r>
      <w:r>
        <w:t xml:space="preserve"> </w:t>
      </w:r>
      <w:r>
        <w:t xml:space="preserve">Quotation Estimate</w:t>
      </w:r>
      <w:r>
        <w:t xml:space="preserve"> </w:t>
      </w:r>
      <w:r>
        <w:t xml:space="preserve">will require a formal change order and may result in additional charges at the standard rate of €95 per hour for the UX UI Designer.</w:t>
      </w:r>
    </w:p>
    <w:p>
      <w:pPr>
        <w:numPr>
          <w:ilvl w:val="0"/>
          <w:numId w:val="1001"/>
        </w:numPr>
        <w:pStyle w:val="Compact"/>
      </w:pPr>
      <w:r>
        <w:t xml:space="preserve">This agreement is governed by the laws of Spain. Any disputes arising from this</w:t>
      </w:r>
      <w:r>
        <w:t xml:space="preserve"> </w:t>
      </w:r>
      <w:r>
        <w:t xml:space="preserve">Quotation Estimate</w:t>
      </w:r>
      <w:r>
        <w:t xml:space="preserve"> </w:t>
      </w:r>
      <w:r>
        <w:t xml:space="preserve">or the resulting contract shall be resolved in the courts of Valencia, Spain.</w:t>
      </w:r>
    </w:p>
    <w:p>
      <w:pPr>
        <w:numPr>
          <w:ilvl w:val="0"/>
          <w:numId w:val="1001"/>
        </w:numPr>
        <w:pStyle w:val="Compact"/>
      </w:pPr>
      <w:r>
        <w:t xml:space="preserve">The client agrees to provide timely access to stakeholders, content, and feedback. Delays in client response exceeding 5 business days will result in a proportional extension of the project timeline at no additional cost to the provider.</w:t>
      </w:r>
    </w:p>
    <w:p>
      <w:pPr>
        <w:numPr>
          <w:ilvl w:val="0"/>
          <w:numId w:val="1001"/>
        </w:numPr>
        <w:pStyle w:val="Compact"/>
      </w:pPr>
      <w:r>
        <w:t xml:space="preserve">All personal data collected during UX research sessions in</w:t>
      </w:r>
      <w:r>
        <w:t xml:space="preserve"> </w:t>
      </w:r>
      <w:r>
        <w:t xml:space="preserve">Spain Valencia</w:t>
      </w:r>
      <w:r>
        <w:t xml:space="preserve"> </w:t>
      </w:r>
      <w:r>
        <w:t xml:space="preserve">will be processed in strict accordance with GDPR and the Spanish Organic Law 3/2018 (LOPDGDD). A Data Processing Agreement (DPA) will be executed prior to any user research activities.</w:t>
      </w:r>
    </w:p>
    <w:bookmarkEnd w:id="27"/>
    <w:bookmarkStart w:id="28" w:name="acceptance-and-authorization"/>
    <w:p>
      <w:pPr>
        <w:pStyle w:val="Heading2"/>
      </w:pPr>
      <w:r>
        <w:t xml:space="preserve">5. 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 the engagement of a</w:t>
      </w:r>
      <w:r>
        <w:t xml:space="preserve"> </w:t>
      </w:r>
      <w:r>
        <w:t xml:space="preserve">UX UI Designer</w:t>
      </w:r>
      <w:r>
        <w:t xml:space="preserve"> </w:t>
      </w:r>
      <w:r>
        <w:t xml:space="preserve">in</w:t>
      </w:r>
      <w:r>
        <w:t xml:space="preserve"> </w:t>
      </w:r>
      <w:r>
        <w:t xml:space="preserve">Spain Valencia</w:t>
      </w:r>
      <w:r>
        <w:t xml:space="preserve">. This document, once countersigned, constitutes a binding commercial agreement between the parties.</w:t>
      </w:r>
    </w:p>
    <w:p>
      <w:pPr>
        <w:pStyle w:val="BodyText"/>
      </w:pPr>
      <w:r>
        <w:rPr>
          <w:bCs/>
          <w:b/>
        </w:rPr>
        <w:t xml:space="preserve">For Valencia Digital Experience Studio</w:t>
      </w:r>
    </w:p>
    <w:p>
      <w:pPr>
        <w:pStyle w:val="BodyText"/>
      </w:pPr>
      <w:r>
        <w:t xml:space="preserve">Name: _________________________</w:t>
      </w:r>
    </w:p>
    <w:p>
      <w:pPr>
        <w:pStyle w:val="BodyText"/>
      </w:pPr>
      <w:r>
        <w:t xml:space="preserve">Position: _________________________</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Position: _________________________</w:t>
      </w:r>
    </w:p>
    <w:p>
      <w:pPr>
        <w:pStyle w:val="BodyText"/>
      </w:pPr>
      <w:r>
        <w:t xml:space="preserve">Date: _________________________</w:t>
      </w:r>
    </w:p>
    <w:p>
      <w:pPr>
        <w:pStyle w:val="BodyText"/>
      </w:pPr>
      <w:r>
        <w:t xml:space="preserve">Signature: _________________________</w:t>
      </w:r>
    </w:p>
    <w:bookmarkEnd w:id="28"/>
    <w:p>
      <w:pPr>
        <w:pStyle w:val="BodyText"/>
      </w:pPr>
      <w:r>
        <w:t xml:space="preserve">Quotation Estimate QE-VAL-2025-0472 | UX UI Designer Services | Spain Valencia | Valencia Digital Experience Studio</w:t>
      </w:r>
    </w:p>
    <w:p>
      <w:pPr>
        <w:pStyle w:val="BodyText"/>
      </w:pPr>
      <w:r>
        <w:t xml:space="preserve">This document is generated electronically and is valid without a physical signature. For queries, contact contact@valenciadigital.es or +34 963 123 456.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Spain Valencia</dc:title>
  <dc:creator/>
  <dc:language>en</dc:language>
  <cp:keywords/>
  <dcterms:created xsi:type="dcterms:W3CDTF">2026-10-10T09:08:52Z</dcterms:created>
  <dcterms:modified xsi:type="dcterms:W3CDTF">2026-10-10T09:08:52Z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