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Sudan Khartoum</w:t>
      </w:r>
    </w:p>
    <w:bookmarkEnd w:id="20"/>
    <w:bookmarkStart w:id="21" w:name="quotation-estimate-details"/>
    <w:p>
      <w:pPr>
        <w:pStyle w:val="Heading2"/>
      </w:pPr>
      <w:r>
        <w:t xml:space="preserve">1. Quotation Estimate Details</w:t>
      </w:r>
    </w:p>
    <w:p>
      <w:pPr>
        <w:pStyle w:val="FirstParagraph"/>
      </w:pPr>
      <w:r>
        <w:t xml:space="preserve">Quotation Estimate Number</w:t>
      </w:r>
      <w:r>
        <w:t xml:space="preserve"> </w:t>
      </w:r>
      <w:r>
        <w:t xml:space="preserve">QTE-2025-KRT-0047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Sudan Khartoum, Republic of the Sudan</w:t>
      </w:r>
    </w:p>
    <w:p>
      <w:pPr>
        <w:pStyle w:val="BodyText"/>
      </w:pPr>
      <w:r>
        <w:t xml:space="preserve">Prepared By</w:t>
      </w:r>
      <w:r>
        <w:t xml:space="preserve"> </w:t>
      </w:r>
      <w:r>
        <w:t xml:space="preserve">Nile Digital Design Studio, Khartoum</w:t>
      </w:r>
    </w:p>
    <w:p>
      <w:pPr>
        <w:pStyle w:val="BodyText"/>
      </w:pPr>
      <w:r>
        <w:t xml:space="preserve">Prepared For</w:t>
      </w:r>
      <w:r>
        <w:t xml:space="preserve"> </w:t>
      </w:r>
      <w:r>
        <w:t xml:space="preserve">[Client Name / Organization]</w:t>
      </w:r>
    </w:p>
    <w:bookmarkEnd w:id="21"/>
    <w:bookmarkStart w:id="24" w:name="scope-of-work-ux-ui-designer-engagement"/>
    <w:p>
      <w:pPr>
        <w:pStyle w:val="Heading2"/>
      </w:pPr>
      <w:r>
        <w:t xml:space="preserve">2. Scope of Work – UX UI Designer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senior</w:t>
      </w:r>
      <w:r>
        <w:t xml:space="preserve"> </w:t>
      </w:r>
      <w:r>
        <w:t xml:space="preserve">UX UI Designer</w:t>
      </w:r>
      <w:r>
        <w:t xml:space="preserve"> </w:t>
      </w:r>
      <w:r>
        <w:t xml:space="preserve">operating within the Sudan Khartoum market. The engagement is tailored to meet the specific digital product and interface requirements of the client, ensuring that all design deliverables align with local user expectations, cultural considerations, and the technological landscape prevalent in Sudan Khartoum.</w:t>
      </w:r>
    </w:p>
    <w:bookmarkStart w:id="22" w:name="user-experience-ux-design-services"/>
    <w:p>
      <w:pPr>
        <w:pStyle w:val="Heading3"/>
      </w:pPr>
      <w:r>
        <w:t xml:space="preserve">2.1 User Experience (UX) Design Services</w:t>
      </w:r>
    </w:p>
    <w:p>
      <w:pPr>
        <w:numPr>
          <w:ilvl w:val="0"/>
          <w:numId w:val="1001"/>
        </w:numPr>
        <w:pStyle w:val="Compact"/>
      </w:pPr>
      <w:r>
        <w:t xml:space="preserve">Conducting user research and stakeholder interviews with end-users based in Sudan Khartoum to understand local behavioral patterns, accessibility needs, and digital literacy levels.</w:t>
      </w:r>
    </w:p>
    <w:p>
      <w:pPr>
        <w:numPr>
          <w:ilvl w:val="0"/>
          <w:numId w:val="1001"/>
        </w:numPr>
        <w:pStyle w:val="Compact"/>
      </w:pPr>
      <w:r>
        <w:t xml:space="preserve">Developing user personas, journey maps, and service blueprints specific to the Sudan Khartoum demographic and market conditions.</w:t>
      </w:r>
    </w:p>
    <w:p>
      <w:pPr>
        <w:numPr>
          <w:ilvl w:val="0"/>
          <w:numId w:val="1001"/>
        </w:numPr>
        <w:pStyle w:val="Compact"/>
      </w:pPr>
      <w:r>
        <w:t xml:space="preserve">Creating wireframes, information architecture, and interactive prototypes for web and mobile applications.</w:t>
      </w:r>
    </w:p>
    <w:p>
      <w:pPr>
        <w:numPr>
          <w:ilvl w:val="0"/>
          <w:numId w:val="1001"/>
        </w:numPr>
        <w:pStyle w:val="Compact"/>
      </w:pPr>
      <w:r>
        <w:t xml:space="preserve">Performing usability testing sessions with local participants in Khartoum to validate design decisions before development.</w:t>
      </w:r>
    </w:p>
    <w:p>
      <w:pPr>
        <w:numPr>
          <w:ilvl w:val="0"/>
          <w:numId w:val="1001"/>
        </w:numPr>
        <w:pStyle w:val="Compact"/>
      </w:pPr>
      <w:r>
        <w:t xml:space="preserve">Delivering a comprehensive UX strategy document that guides the long-term product roadmap.</w:t>
      </w:r>
    </w:p>
    <w:bookmarkEnd w:id="22"/>
    <w:bookmarkStart w:id="23" w:name="user-interface-ui-design-services"/>
    <w:p>
      <w:pPr>
        <w:pStyle w:val="Heading3"/>
      </w:pPr>
      <w:r>
        <w:t xml:space="preserve">2.2 User Interface (UI) Design Services</w:t>
      </w:r>
    </w:p>
    <w:p>
      <w:pPr>
        <w:numPr>
          <w:ilvl w:val="0"/>
          <w:numId w:val="1002"/>
        </w:numPr>
        <w:pStyle w:val="Compact"/>
      </w:pPr>
      <w:r>
        <w:t xml:space="preserve">Designing high-fidelity visual interfaces including color palettes, typography systems, iconography, and component libraries.</w:t>
      </w:r>
    </w:p>
    <w:p>
      <w:pPr>
        <w:numPr>
          <w:ilvl w:val="0"/>
          <w:numId w:val="1002"/>
        </w:numPr>
        <w:pStyle w:val="Compact"/>
      </w:pPr>
      <w:r>
        <w:t xml:space="preserve">Building a responsive design system adaptable to the range of devices commonly used in Sudan Khartoum, from low-end Android smartphones to desktop workstations.</w:t>
      </w:r>
    </w:p>
    <w:p>
      <w:pPr>
        <w:numPr>
          <w:ilvl w:val="0"/>
          <w:numId w:val="1002"/>
        </w:numPr>
        <w:pStyle w:val="Compact"/>
      </w:pPr>
      <w:r>
        <w:t xml:space="preserve">Producing pixel-perfect UI mockups for all key screens and user flows.</w:t>
      </w:r>
    </w:p>
    <w:p>
      <w:pPr>
        <w:numPr>
          <w:ilvl w:val="0"/>
          <w:numId w:val="1002"/>
        </w:numPr>
        <w:pStyle w:val="Compact"/>
      </w:pPr>
      <w:r>
        <w:t xml:space="preserve">Ensuring visual consistency and brand alignment across all touchpoints of the digital product.</w:t>
      </w:r>
    </w:p>
    <w:p>
      <w:pPr>
        <w:numPr>
          <w:ilvl w:val="0"/>
          <w:numId w:val="1002"/>
        </w:numPr>
        <w:pStyle w:val="Compact"/>
      </w:pPr>
      <w:r>
        <w:t xml:space="preserve">Providing annotated design specifications for the development team to implement accurately.</w:t>
      </w:r>
    </w:p>
    <w:bookmarkEnd w:id="23"/>
    <w:bookmarkEnd w:id="24"/>
    <w:bookmarkStart w:id="25" w:name="project-timeline-and-milestones"/>
    <w:p>
      <w:pPr>
        <w:pStyle w:val="Heading2"/>
      </w:pPr>
      <w:r>
        <w:t xml:space="preserve">3. Project Timeline and Milestones</w:t>
      </w:r>
    </w:p>
    <w:p>
      <w:pPr>
        <w:pStyle w:val="FirstParagraph"/>
      </w:pPr>
      <w:r>
        <w:t xml:space="preserve">The following timeline reflects the expected duration for the</w:t>
      </w:r>
      <w:r>
        <w:t xml:space="preserve"> </w:t>
      </w:r>
      <w:r>
        <w:t xml:space="preserve">UX UI Designer</w:t>
      </w:r>
      <w:r>
        <w:t xml:space="preserve"> </w:t>
      </w:r>
      <w:r>
        <w:t xml:space="preserve">engagement in Sudan Khartoum. All milestones are subject to client feedback cycles and approval processes.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Estimated Cost (USD)</w:t>
            </w:r>
          </w:p>
        </w:tc>
      </w:tr>
      <w:tr>
        <w:tc>
          <w:tcPr/>
          <w:p>
            <w:pPr>
              <w:pStyle w:val="Compact"/>
              <w:jc w:val="left"/>
            </w:pPr>
            <w:r>
              <w:t xml:space="preserve">Phase 1 – Discovery &amp; Research</w:t>
            </w:r>
          </w:p>
        </w:tc>
        <w:tc>
          <w:tcPr/>
          <w:p>
            <w:pPr>
              <w:pStyle w:val="Compact"/>
              <w:jc w:val="left"/>
            </w:pPr>
            <w:r>
              <w:t xml:space="preserve">User research report, personas, journey maps</w:t>
            </w:r>
          </w:p>
        </w:tc>
        <w:tc>
          <w:tcPr/>
          <w:p>
            <w:pPr>
              <w:pStyle w:val="Compact"/>
              <w:jc w:val="left"/>
            </w:pPr>
            <w:r>
              <w:t xml:space="preserve">2 weeks</w:t>
            </w:r>
          </w:p>
        </w:tc>
        <w:tc>
          <w:tcPr/>
          <w:p>
            <w:pPr>
              <w:pStyle w:val="Compact"/>
              <w:jc w:val="left"/>
            </w:pPr>
            <w:r>
              <w:t xml:space="preserve">$1,200</w:t>
            </w:r>
          </w:p>
        </w:tc>
      </w:tr>
      <w:tr>
        <w:tc>
          <w:tcPr/>
          <w:p>
            <w:pPr>
              <w:pStyle w:val="Compact"/>
              <w:jc w:val="left"/>
            </w:pPr>
            <w:r>
              <w:t xml:space="preserve">Phase 2 – UX Architecture</w:t>
            </w:r>
          </w:p>
        </w:tc>
        <w:tc>
          <w:tcPr/>
          <w:p>
            <w:pPr>
              <w:pStyle w:val="Compact"/>
              <w:jc w:val="left"/>
            </w:pPr>
            <w:r>
              <w:t xml:space="preserve">Wireframes, information architecture, user flows</w:t>
            </w:r>
          </w:p>
        </w:tc>
        <w:tc>
          <w:tcPr/>
          <w:p>
            <w:pPr>
              <w:pStyle w:val="Compact"/>
              <w:jc w:val="left"/>
            </w:pPr>
            <w:r>
              <w:t xml:space="preserve">3 weeks</w:t>
            </w:r>
          </w:p>
        </w:tc>
        <w:tc>
          <w:tcPr/>
          <w:p>
            <w:pPr>
              <w:pStyle w:val="Compact"/>
              <w:jc w:val="left"/>
            </w:pPr>
            <w:r>
              <w:t xml:space="preserve">$2,400</w:t>
            </w:r>
          </w:p>
        </w:tc>
      </w:tr>
      <w:tr>
        <w:tc>
          <w:tcPr/>
          <w:p>
            <w:pPr>
              <w:pStyle w:val="Compact"/>
              <w:jc w:val="left"/>
            </w:pPr>
            <w:r>
              <w:t xml:space="preserve">Phase 3 – UI Visual Design</w:t>
            </w:r>
          </w:p>
        </w:tc>
        <w:tc>
          <w:tcPr/>
          <w:p>
            <w:pPr>
              <w:pStyle w:val="Compact"/>
              <w:jc w:val="left"/>
            </w:pPr>
            <w:r>
              <w:t xml:space="preserve">High-fidelity mockups, design system, component library</w:t>
            </w:r>
          </w:p>
        </w:tc>
        <w:tc>
          <w:tcPr/>
          <w:p>
            <w:pPr>
              <w:pStyle w:val="Compact"/>
              <w:jc w:val="left"/>
            </w:pPr>
            <w:r>
              <w:t xml:space="preserve">4 weeks</w:t>
            </w:r>
          </w:p>
        </w:tc>
        <w:tc>
          <w:tcPr/>
          <w:p>
            <w:pPr>
              <w:pStyle w:val="Compact"/>
              <w:jc w:val="left"/>
            </w:pPr>
            <w:r>
              <w:t xml:space="preserve">$3,600</w:t>
            </w:r>
          </w:p>
        </w:tc>
      </w:tr>
      <w:tr>
        <w:tc>
          <w:tcPr/>
          <w:p>
            <w:pPr>
              <w:pStyle w:val="Compact"/>
              <w:jc w:val="left"/>
            </w:pPr>
            <w:r>
              <w:t xml:space="preserve">Phase 4 – Prototyping &amp; Testing</w:t>
            </w:r>
          </w:p>
        </w:tc>
        <w:tc>
          <w:tcPr/>
          <w:p>
            <w:pPr>
              <w:pStyle w:val="Compact"/>
              <w:jc w:val="left"/>
            </w:pPr>
            <w:r>
              <w:t xml:space="preserve">Interactive prototype, usability test report, revisions</w:t>
            </w:r>
          </w:p>
        </w:tc>
        <w:tc>
          <w:tcPr/>
          <w:p>
            <w:pPr>
              <w:pStyle w:val="Compact"/>
              <w:jc w:val="left"/>
            </w:pPr>
            <w:r>
              <w:t xml:space="preserve">2 weeks</w:t>
            </w:r>
          </w:p>
        </w:tc>
        <w:tc>
          <w:tcPr/>
          <w:p>
            <w:pPr>
              <w:pStyle w:val="Compact"/>
              <w:jc w:val="left"/>
            </w:pPr>
            <w:r>
              <w:t xml:space="preserve">$1,500</w:t>
            </w:r>
          </w:p>
        </w:tc>
      </w:tr>
      <w:tr>
        <w:tc>
          <w:tcPr/>
          <w:p>
            <w:pPr>
              <w:pStyle w:val="Compact"/>
              <w:jc w:val="left"/>
            </w:pPr>
            <w:r>
              <w:t xml:space="preserve">Phase 5 – Handover &amp; Support</w:t>
            </w:r>
          </w:p>
        </w:tc>
        <w:tc>
          <w:tcPr/>
          <w:p>
            <w:pPr>
              <w:pStyle w:val="Compact"/>
              <w:jc w:val="left"/>
            </w:pPr>
            <w:r>
              <w:t xml:space="preserve">Final design files, developer handover, 30-day support</w:t>
            </w:r>
          </w:p>
        </w:tc>
        <w:tc>
          <w:tcPr/>
          <w:p>
            <w:pPr>
              <w:pStyle w:val="Compact"/>
              <w:jc w:val="left"/>
            </w:pPr>
            <w:r>
              <w:t xml:space="preserve">1 week</w:t>
            </w:r>
          </w:p>
        </w:tc>
        <w:tc>
          <w:tcPr/>
          <w:p>
            <w:pPr>
              <w:pStyle w:val="Compact"/>
              <w:jc w:val="left"/>
            </w:pPr>
            <w:r>
              <w:t xml:space="preserve">$800</w:t>
            </w:r>
          </w:p>
        </w:tc>
      </w:tr>
      <w:tr>
        <w:tc>
          <w:tcPr>
            <w:gridSpan w:val="3"/>
          </w:tcPr>
          <w:p>
            <w:pPr>
              <w:pStyle w:val="Compact"/>
              <w:jc w:val="left"/>
            </w:pPr>
            <w:r>
              <w:t xml:space="preserve">Total Quotation Estimate Amount</w:t>
            </w:r>
          </w:p>
        </w:tc>
        <w:tc>
          <w:tcPr/>
          <w:p>
            <w:pPr>
              <w:pStyle w:val="Compact"/>
              <w:jc w:val="left"/>
            </w:pPr>
            <w:r>
              <w:t xml:space="preserve">$9,500</w:t>
            </w:r>
          </w:p>
        </w:tc>
      </w:tr>
    </w:tbl>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Sudan Khartoum.</w:t>
      </w:r>
    </w:p>
    <w:p>
      <w:pPr>
        <w:numPr>
          <w:ilvl w:val="0"/>
          <w:numId w:val="1003"/>
        </w:numPr>
        <w:pStyle w:val="Compact"/>
      </w:pPr>
      <w:r>
        <w:t xml:space="preserve">Payment terms: 40% advance upon acceptance of this Quotation Estimate, 30% upon completion of Phase 3, and 30% upon final delivery and client sign-off.</w:t>
      </w:r>
    </w:p>
    <w:p>
      <w:pPr>
        <w:numPr>
          <w:ilvl w:val="0"/>
          <w:numId w:val="1003"/>
        </w:numPr>
        <w:pStyle w:val="Compact"/>
      </w:pPr>
      <w:r>
        <w:t xml:space="preserve">All payments shall be made in United States Dollars (USD) via bank transfer to the designated account in Khartoum, Sudan, or through an internationally recognized payment gateway.</w:t>
      </w:r>
    </w:p>
    <w:p>
      <w:pPr>
        <w:numPr>
          <w:ilvl w:val="0"/>
          <w:numId w:val="1003"/>
        </w:numPr>
        <w:pStyle w:val="Compact"/>
      </w:pPr>
      <w:r>
        <w:t xml:space="preserve">The</w:t>
      </w:r>
      <w:r>
        <w:t xml:space="preserve"> </w:t>
      </w:r>
      <w:r>
        <w:t xml:space="preserve">UX UI Designer</w:t>
      </w:r>
      <w:r>
        <w:t xml:space="preserve"> </w:t>
      </w:r>
      <w:r>
        <w:t xml:space="preserve">shall maintain strict confidentiality regarding all client data, proprietary information, and project details encountered during the engagement in Sudan Khartoum.</w:t>
      </w:r>
    </w:p>
    <w:p>
      <w:pPr>
        <w:numPr>
          <w:ilvl w:val="0"/>
          <w:numId w:val="1003"/>
        </w:numPr>
        <w:pStyle w:val="Compact"/>
      </w:pPr>
      <w:r>
        <w:t xml:space="preserve">Two (2) rounds of revisions are included per phase. Additional revisions will be billed at a rate of $150 per hour.</w:t>
      </w:r>
    </w:p>
    <w:p>
      <w:pPr>
        <w:numPr>
          <w:ilvl w:val="0"/>
          <w:numId w:val="1003"/>
        </w:numPr>
        <w:pStyle w:val="Compact"/>
      </w:pPr>
      <w:r>
        <w:t xml:space="preserve">All intellectual property rights to the final design deliverables shall transfer to the client upon full payment. The UX UI Designer retains the right to display the work in a professional portfolio with client permission.</w:t>
      </w:r>
    </w:p>
    <w:p>
      <w:pPr>
        <w:numPr>
          <w:ilvl w:val="0"/>
          <w:numId w:val="1003"/>
        </w:numPr>
        <w:pStyle w:val="Compact"/>
      </w:pPr>
      <w:r>
        <w:t xml:space="preserve">This Quotation Estimate does not include costs for third-party software licenses, stock assets, or development implementation unless explicitly stated.</w:t>
      </w:r>
    </w:p>
    <w:p>
      <w:pPr>
        <w:numPr>
          <w:ilvl w:val="0"/>
          <w:numId w:val="1003"/>
        </w:numPr>
        <w:pStyle w:val="Compact"/>
      </w:pPr>
      <w:r>
        <w:t xml:space="preserve">Force majeure events, including but not limited to infrastructure disruptions in Sudan Khartoum, may affect project timelines. Both parties agree to negotiate in good faith under such circumstances.</w:t>
      </w:r>
    </w:p>
    <w:bookmarkEnd w:id="26"/>
    <w:bookmarkStart w:id="27" w:name="X8c165f6e595a78205c0092c841dfd269350ea3b"/>
    <w:p>
      <w:pPr>
        <w:pStyle w:val="Heading2"/>
      </w:pPr>
      <w:r>
        <w:t xml:space="preserve">5. Why Choose Our UX UI Designer in Sudan Khartoum</w:t>
      </w:r>
    </w:p>
    <w:p>
      <w:pPr>
        <w:pStyle w:val="FirstParagraph"/>
      </w:pPr>
      <w:r>
        <w:t xml:space="preserve">Our</w:t>
      </w:r>
      <w:r>
        <w:t xml:space="preserve"> </w:t>
      </w:r>
      <w:r>
        <w:t xml:space="preserve">UX UI Designer</w:t>
      </w:r>
      <w:r>
        <w:t xml:space="preserve"> </w:t>
      </w:r>
      <w:r>
        <w:t xml:space="preserve">brings over eight years of experience crafting digital experiences for clients across East Africa and the Middle East. Operating directly from Sudan Khartoum, we possess an intimate understanding of the local digital ecosystem, including the prevalence of mobile-first usage, the importance of Arabic and English bilingual interfaces, and the unique connectivity challenges that shape user behavior in the region. This Quotation Estimate reflects a transparent, competitive pricing structure designed to deliver exceptional value to organizations seeking world-class design expertise without the overhead of international agencies.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performed in Sudan Khartoum.</w:t>
      </w:r>
    </w:p>
    <w:p>
      <w:pPr>
        <w:pStyle w:val="BodyText"/>
      </w:pPr>
      <w:r>
        <w:t xml:space="preserve">Client Name &amp; Signature</w:t>
      </w:r>
    </w:p>
    <w:p>
      <w:pPr>
        <w:pStyle w:val="BodyText"/>
      </w:pPr>
      <w:r>
        <w:t xml:space="preserve">Date: ____________________</w:t>
      </w:r>
    </w:p>
    <w:p>
      <w:pPr>
        <w:pStyle w:val="BodyText"/>
      </w:pPr>
      <w:r>
        <w:t xml:space="preserve">UX UI Designer / Studio Representative</w:t>
      </w:r>
    </w:p>
    <w:p>
      <w:pPr>
        <w:pStyle w:val="BodyText"/>
      </w:pPr>
      <w:r>
        <w:t xml:space="preserve">Date: ____________________</w:t>
      </w:r>
    </w:p>
    <w:bookmarkEnd w:id="28"/>
    <w:p>
      <w:pPr>
        <w:pStyle w:val="BodyText"/>
      </w:pPr>
      <w:r>
        <w:rPr>
          <w:bCs/>
          <w:b/>
        </w:rPr>
        <w:t xml:space="preserve">Nile Digital Design Studio</w:t>
      </w:r>
      <w:r>
        <w:t xml:space="preserve"> </w:t>
      </w:r>
      <w:r>
        <w:t xml:space="preserve">| Al-Muraj, Khartoum, Sudan | Tel: +249-189-XXXXXXX | Email: info@niledigital.sd</w:t>
      </w:r>
    </w:p>
    <w:p>
      <w:pPr>
        <w:pStyle w:val="BodyText"/>
      </w:pPr>
      <w:r>
        <w:t xml:space="preserve">This Quotation Estimate document was prepared exclusively for the named client and is not transferable. © 2025 Nile Digital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Sudan Khartoum</dc:title>
  <dc:creator/>
  <dc:language>en</dc:language>
  <cp:keywords/>
  <dcterms:created xsi:type="dcterms:W3CDTF">2026-10-10T05:50:17Z</dcterms:created>
  <dcterms:modified xsi:type="dcterms:W3CDTF">2026-10-10T05:50:17Z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