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quotation-estimate"/>
    <w:p>
      <w:pPr>
        <w:pStyle w:val="Heading1"/>
      </w:pPr>
      <w:r>
        <w:t xml:space="preserve">QUOTATION ESTIMATE</w:t>
      </w:r>
    </w:p>
    <w:p>
      <w:pPr>
        <w:pStyle w:val="FirstParagraph"/>
      </w:pPr>
      <w:r>
        <w:t xml:space="preserve">Professional UX UI Designer Services — Switzerland Zurich</w:t>
      </w:r>
    </w:p>
    <w:bookmarkEnd w:id="20"/>
    <w:bookmarkStart w:id="21" w:name="prepared-by"/>
    <w:p>
      <w:pPr>
        <w:pStyle w:val="Heading3"/>
      </w:pPr>
      <w:r>
        <w:t xml:space="preserve">Prepared By</w:t>
      </w:r>
    </w:p>
    <w:p>
      <w:pPr>
        <w:pStyle w:val="FirstParagraph"/>
      </w:pPr>
      <w:r>
        <w:rPr>
          <w:bCs/>
          <w:b/>
        </w:rPr>
        <w:t xml:space="preserve">Alpine Digital Studio AG</w:t>
      </w:r>
      <w:r>
        <w:br/>
      </w:r>
      <w:r>
        <w:t xml:space="preserve">Bahnhofstrasse 42</w:t>
      </w:r>
      <w:r>
        <w:br/>
      </w:r>
      <w:r>
        <w:t xml:space="preserve">8001 Zurich, Switzerland</w:t>
      </w:r>
      <w:r>
        <w:br/>
      </w:r>
      <w:r>
        <w:t xml:space="preserve">Tel: +41 44 555 0192</w:t>
      </w:r>
      <w:r>
        <w:br/>
      </w:r>
      <w:r>
        <w:t xml:space="preserve">Email: estimates@alpinedigital.ch</w:t>
      </w:r>
      <w:r>
        <w:br/>
      </w:r>
      <w:r>
        <w:t xml:space="preserve">CHE-123.456.789</w:t>
      </w:r>
    </w:p>
    <w:bookmarkEnd w:id="21"/>
    <w:bookmarkStart w:id="22" w:name="prepared-for"/>
    <w:p>
      <w:pPr>
        <w:pStyle w:val="Heading3"/>
      </w:pPr>
      <w:r>
        <w:t xml:space="preserve">Prepared For</w:t>
      </w:r>
    </w:p>
    <w:p>
      <w:pPr>
        <w:pStyle w:val="FirstParagraph"/>
      </w:pPr>
      <w:r>
        <w:rPr>
          <w:bCs/>
          <w:b/>
        </w:rPr>
        <w:t xml:space="preserve">Client Name / Company</w:t>
      </w:r>
      <w:r>
        <w:br/>
      </w:r>
      <w:r>
        <w:t xml:space="preserve">Address in Switzerland Zurich</w:t>
      </w:r>
      <w:r>
        <w:br/>
      </w:r>
      <w:r>
        <w:t xml:space="preserve">8000 Zurich, Switzerland</w:t>
      </w:r>
      <w:r>
        <w:br/>
      </w:r>
      <w:r>
        <w:t xml:space="preserve">Tel: +41 44 000 0000</w:t>
      </w:r>
      <w:r>
        <w:br/>
      </w:r>
      <w:r>
        <w:t xml:space="preserve">Email: client@company.ch</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QE-2025-ZRH-0047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Project Location:</w:t>
            </w:r>
          </w:p>
        </w:tc>
        <w:tc>
          <w:tcPr/>
          <w:p>
            <w:pPr>
              <w:pStyle w:val="Compact"/>
              <w:jc w:val="left"/>
            </w:pPr>
            <w:r>
              <w:t xml:space="preserve">Switzerland Zurich</w:t>
            </w:r>
          </w:p>
        </w:tc>
      </w:tr>
      <w:tr>
        <w:tc>
          <w:tcPr/>
          <w:p>
            <w:pPr>
              <w:pStyle w:val="Compact"/>
              <w:jc w:val="left"/>
            </w:pPr>
            <w:r>
              <w:t xml:space="preserve">Service Category:</w:t>
            </w:r>
          </w:p>
        </w:tc>
        <w:tc>
          <w:tcPr/>
          <w:p>
            <w:pPr>
              <w:pStyle w:val="Compact"/>
              <w:jc w:val="left"/>
            </w:pPr>
            <w:r>
              <w:t xml:space="preserve">UX UI Designer</w:t>
            </w:r>
          </w:p>
        </w:tc>
        <w:tc>
          <w:tcPr/>
          <w:p>
            <w:pPr>
              <w:pStyle w:val="Compact"/>
              <w:jc w:val="left"/>
            </w:pPr>
            <w:r>
              <w:t xml:space="preserve">Currency:</w:t>
            </w:r>
          </w:p>
        </w:tc>
        <w:tc>
          <w:tcPr/>
          <w:p>
            <w:pPr>
              <w:pStyle w:val="Compact"/>
              <w:jc w:val="left"/>
            </w:pPr>
            <w:r>
              <w:t xml:space="preserve">Swiss Franc (CHF)</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Alpine Digital Studio AG to provide a comprehensive and transparent breakdown of costs associated with engaging a dedicated</w:t>
      </w:r>
      <w:r>
        <w:t xml:space="preserve"> </w:t>
      </w:r>
      <w:r>
        <w:t xml:space="preserve">UX UI Designer</w:t>
      </w:r>
      <w:r>
        <w:t xml:space="preserve"> </w:t>
      </w:r>
      <w:r>
        <w:t xml:space="preserve">for your digital product development project. This document is specifically tailored for clients operating within</w:t>
      </w:r>
      <w:r>
        <w:t xml:space="preserve"> </w:t>
      </w:r>
      <w:r>
        <w:t xml:space="preserve">Switzerland Zurich</w:t>
      </w:r>
      <w:r>
        <w:t xml:space="preserve"> </w:t>
      </w:r>
      <w:r>
        <w:t xml:space="preserve">and its surrounding metropolitan area, reflecting local market rates, regulatory considerations, and the premium quality standards expected in the Zurich technology and business ecosystem.</w:t>
      </w:r>
    </w:p>
    <w:p>
      <w:pPr>
        <w:pStyle w:val="BodyText"/>
      </w:pPr>
      <w:r>
        <w:t xml:space="preserve">The</w:t>
      </w:r>
      <w:r>
        <w:t xml:space="preserve"> </w:t>
      </w:r>
      <w:r>
        <w:t xml:space="preserve">UX UI Designer</w:t>
      </w:r>
      <w:r>
        <w:t xml:space="preserve"> </w:t>
      </w:r>
      <w:r>
        <w:t xml:space="preserve">engagement outlined in this</w:t>
      </w:r>
      <w:r>
        <w:t xml:space="preserve"> </w:t>
      </w:r>
      <w:r>
        <w:t xml:space="preserve">Quotation Estimate</w:t>
      </w:r>
      <w:r>
        <w:t xml:space="preserve"> </w:t>
      </w:r>
      <w:r>
        <w:t xml:space="preserve">encompasses the full spectrum of user experience and user interface design services, from initial research and discovery through to final design handoff and post-launch support. All pricing is quoted in Swiss Francs (CHF) and is inclusive of applicable Swiss Value Added Tax (VAT) at the standard rate of 8.1%, unless otherwise stated.</w:t>
      </w:r>
    </w:p>
    <w:bookmarkEnd w:id="23"/>
    <w:bookmarkStart w:id="24" w:name="scope-of-work-ux-ui-designer-services"/>
    <w:p>
      <w:pPr>
        <w:pStyle w:val="Heading2"/>
      </w:pPr>
      <w:r>
        <w:t xml:space="preserve">2. Scope of Work — UX UI Designer Services</w:t>
      </w:r>
    </w:p>
    <w:p>
      <w:pPr>
        <w:pStyle w:val="FirstParagraph"/>
      </w:pPr>
      <w:r>
        <w:t xml:space="preserve">The following table details the specific deliverables and service components included in this</w:t>
      </w:r>
      <w:r>
        <w:t xml:space="preserve"> </w:t>
      </w:r>
      <w:r>
        <w:t xml:space="preserve">Quotation Estimate</w:t>
      </w:r>
      <w:r>
        <w:t xml:space="preserve"> </w:t>
      </w:r>
      <w:r>
        <w:t xml:space="preserve">for the</w:t>
      </w:r>
      <w:r>
        <w:t xml:space="preserve"> </w:t>
      </w:r>
      <w:r>
        <w:t xml:space="preserve">UX UI Designer</w:t>
      </w:r>
      <w:r>
        <w:t xml:space="preserve"> </w:t>
      </w:r>
      <w:r>
        <w:t xml:space="preserve">engagement in</w:t>
      </w:r>
      <w:r>
        <w:t xml:space="preserve"> </w:t>
      </w:r>
      <w:r>
        <w:t xml:space="preserve">Switzerland Zurich</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(CHF)</w:t>
            </w:r>
          </w:p>
        </w:tc>
        <w:tc>
          <w:tcPr/>
          <w:p>
            <w:pPr>
              <w:pStyle w:val="Compact"/>
              <w:jc w:val="left"/>
            </w:pPr>
            <w:r>
              <w:t xml:space="preserve">Subtotal (CHF)</w:t>
            </w:r>
          </w:p>
        </w:tc>
      </w:tr>
      <w:tr>
        <w:tc>
          <w:tcPr/>
          <w:p>
            <w:pPr>
              <w:pStyle w:val="Compact"/>
              <w:jc w:val="left"/>
            </w:pPr>
            <w:r>
              <w:t xml:space="preserve">1.1</w:t>
            </w:r>
          </w:p>
        </w:tc>
        <w:tc>
          <w:tcPr/>
          <w:p>
            <w:pPr>
              <w:pStyle w:val="Compact"/>
              <w:jc w:val="left"/>
            </w:pPr>
            <w:r>
              <w:t xml:space="preserve">UX Research &amp; Discovery — User interviews, competitive analysis, stakeholder workshops conducted in Switzerland Zurich</w:t>
            </w:r>
          </w:p>
        </w:tc>
        <w:tc>
          <w:tcPr/>
          <w:p>
            <w:pPr>
              <w:pStyle w:val="Compact"/>
              <w:jc w:val="left"/>
            </w:pPr>
            <w:r>
              <w:t xml:space="preserve">2 weeks</w:t>
            </w:r>
          </w:p>
        </w:tc>
        <w:tc>
          <w:tcPr/>
          <w:p>
            <w:pPr>
              <w:pStyle w:val="Compact"/>
              <w:jc w:val="left"/>
            </w:pPr>
            <w:r>
              <w:t xml:space="preserve">1,850 / day</w:t>
            </w:r>
          </w:p>
        </w:tc>
        <w:tc>
          <w:tcPr/>
          <w:p>
            <w:pPr>
              <w:pStyle w:val="Compact"/>
              <w:jc w:val="left"/>
            </w:pPr>
            <w:r>
              <w:t xml:space="preserve">37,000.00</w:t>
            </w:r>
          </w:p>
        </w:tc>
      </w:tr>
      <w:tr>
        <w:tc>
          <w:tcPr/>
          <w:p>
            <w:pPr>
              <w:pStyle w:val="Compact"/>
              <w:jc w:val="left"/>
            </w:pPr>
            <w:r>
              <w:t xml:space="preserve">1.2</w:t>
            </w:r>
          </w:p>
        </w:tc>
        <w:tc>
          <w:tcPr/>
          <w:p>
            <w:pPr>
              <w:pStyle w:val="Compact"/>
              <w:jc w:val="left"/>
            </w:pPr>
            <w:r>
              <w:t xml:space="preserve">Information Architecture &amp; User Flows — Sitemaps, journey maps, wireframe blueprints</w:t>
            </w:r>
          </w:p>
        </w:tc>
        <w:tc>
          <w:tcPr/>
          <w:p>
            <w:pPr>
              <w:pStyle w:val="Compact"/>
              <w:jc w:val="left"/>
            </w:pPr>
            <w:r>
              <w:t xml:space="preserve">2 weeks</w:t>
            </w:r>
          </w:p>
        </w:tc>
        <w:tc>
          <w:tcPr/>
          <w:p>
            <w:pPr>
              <w:pStyle w:val="Compact"/>
              <w:jc w:val="left"/>
            </w:pPr>
            <w:r>
              <w:t xml:space="preserve">1,850 / day</w:t>
            </w:r>
          </w:p>
        </w:tc>
        <w:tc>
          <w:tcPr/>
          <w:p>
            <w:pPr>
              <w:pStyle w:val="Compact"/>
              <w:jc w:val="left"/>
            </w:pPr>
            <w:r>
              <w:t xml:space="preserve">37,000.00</w:t>
            </w:r>
          </w:p>
        </w:tc>
      </w:tr>
      <w:tr>
        <w:tc>
          <w:tcPr/>
          <w:p>
            <w:pPr>
              <w:pStyle w:val="Compact"/>
              <w:jc w:val="left"/>
            </w:pPr>
            <w:r>
              <w:t xml:space="preserve">1.3</w:t>
            </w:r>
          </w:p>
        </w:tc>
        <w:tc>
          <w:tcPr/>
          <w:p>
            <w:pPr>
              <w:pStyle w:val="Compact"/>
              <w:jc w:val="left"/>
            </w:pPr>
            <w:r>
              <w:t xml:space="preserve">UI Design &amp; Visual Identity — High-fidelity mockups, design system, component library, brand-aligned interface</w:t>
            </w:r>
          </w:p>
        </w:tc>
        <w:tc>
          <w:tcPr/>
          <w:p>
            <w:pPr>
              <w:pStyle w:val="Compact"/>
              <w:jc w:val="left"/>
            </w:pPr>
            <w:r>
              <w:t xml:space="preserve">4 weeks</w:t>
            </w:r>
          </w:p>
        </w:tc>
        <w:tc>
          <w:tcPr/>
          <w:p>
            <w:pPr>
              <w:pStyle w:val="Compact"/>
              <w:jc w:val="left"/>
            </w:pPr>
            <w:r>
              <w:t xml:space="preserve">1,850 / day</w:t>
            </w:r>
          </w:p>
        </w:tc>
        <w:tc>
          <w:tcPr/>
          <w:p>
            <w:pPr>
              <w:pStyle w:val="Compact"/>
              <w:jc w:val="left"/>
            </w:pPr>
            <w:r>
              <w:t xml:space="preserve">74,000.00</w:t>
            </w:r>
          </w:p>
        </w:tc>
      </w:tr>
      <w:tr>
        <w:tc>
          <w:tcPr/>
          <w:p>
            <w:pPr>
              <w:pStyle w:val="Compact"/>
              <w:jc w:val="left"/>
            </w:pPr>
            <w:r>
              <w:t xml:space="preserve">1.4</w:t>
            </w:r>
          </w:p>
        </w:tc>
        <w:tc>
          <w:tcPr/>
          <w:p>
            <w:pPr>
              <w:pStyle w:val="Compact"/>
              <w:jc w:val="left"/>
            </w:pPr>
            <w:r>
              <w:t xml:space="preserve">Interactive Prototyping — Clickable prototypes in Figma, usability testing sessions with local Swiss users</w:t>
            </w:r>
          </w:p>
        </w:tc>
        <w:tc>
          <w:tcPr/>
          <w:p>
            <w:pPr>
              <w:pStyle w:val="Compact"/>
              <w:jc w:val="left"/>
            </w:pPr>
            <w:r>
              <w:t xml:space="preserve">2 weeks</w:t>
            </w:r>
          </w:p>
        </w:tc>
        <w:tc>
          <w:tcPr/>
          <w:p>
            <w:pPr>
              <w:pStyle w:val="Compact"/>
              <w:jc w:val="left"/>
            </w:pPr>
            <w:r>
              <w:t xml:space="preserve">1,850 / day</w:t>
            </w:r>
          </w:p>
        </w:tc>
        <w:tc>
          <w:tcPr/>
          <w:p>
            <w:pPr>
              <w:pStyle w:val="Compact"/>
              <w:jc w:val="left"/>
            </w:pPr>
            <w:r>
              <w:t xml:space="preserve">37,000.00</w:t>
            </w:r>
          </w:p>
        </w:tc>
      </w:tr>
      <w:tr>
        <w:tc>
          <w:tcPr/>
          <w:p>
            <w:pPr>
              <w:pStyle w:val="Compact"/>
              <w:jc w:val="left"/>
            </w:pPr>
            <w:r>
              <w:t xml:space="preserve">1.5</w:t>
            </w:r>
          </w:p>
        </w:tc>
        <w:tc>
          <w:tcPr/>
          <w:p>
            <w:pPr>
              <w:pStyle w:val="Compact"/>
              <w:jc w:val="left"/>
            </w:pPr>
            <w:r>
              <w:t xml:space="preserve">Design Handoff &amp; Developer Support — Annotated specs, asset export, QA collaboration with development team</w:t>
            </w:r>
          </w:p>
        </w:tc>
        <w:tc>
          <w:tcPr/>
          <w:p>
            <w:pPr>
              <w:pStyle w:val="Compact"/>
              <w:jc w:val="left"/>
            </w:pPr>
            <w:r>
              <w:t xml:space="preserve">2 weeks</w:t>
            </w:r>
          </w:p>
        </w:tc>
        <w:tc>
          <w:tcPr/>
          <w:p>
            <w:pPr>
              <w:pStyle w:val="Compact"/>
              <w:jc w:val="left"/>
            </w:pPr>
            <w:r>
              <w:t xml:space="preserve">1,850 / day</w:t>
            </w:r>
          </w:p>
        </w:tc>
        <w:tc>
          <w:tcPr/>
          <w:p>
            <w:pPr>
              <w:pStyle w:val="Compact"/>
              <w:jc w:val="left"/>
            </w:pPr>
            <w:r>
              <w:t xml:space="preserve">37,000.00</w:t>
            </w:r>
          </w:p>
        </w:tc>
      </w:tr>
      <w:tr>
        <w:tc>
          <w:tcPr/>
          <w:p>
            <w:pPr>
              <w:pStyle w:val="Compact"/>
              <w:jc w:val="left"/>
            </w:pPr>
            <w:r>
              <w:t xml:space="preserve">1.6</w:t>
            </w:r>
          </w:p>
        </w:tc>
        <w:tc>
          <w:tcPr/>
          <w:p>
            <w:pPr>
              <w:pStyle w:val="Compact"/>
              <w:jc w:val="left"/>
            </w:pPr>
            <w:r>
              <w:t xml:space="preserve">Post-Launch UX Audit &amp; Iteration — 30-day post-launch monitoring, A/B test analysis, one revision cycle</w:t>
            </w:r>
          </w:p>
        </w:tc>
        <w:tc>
          <w:tcPr/>
          <w:p>
            <w:pPr>
              <w:pStyle w:val="Compact"/>
              <w:jc w:val="left"/>
            </w:pPr>
            <w:r>
              <w:t xml:space="preserve">1 week</w:t>
            </w:r>
          </w:p>
        </w:tc>
        <w:tc>
          <w:tcPr/>
          <w:p>
            <w:pPr>
              <w:pStyle w:val="Compact"/>
              <w:jc w:val="left"/>
            </w:pPr>
            <w:r>
              <w:t xml:space="preserve">1,850 / day</w:t>
            </w:r>
          </w:p>
        </w:tc>
        <w:tc>
          <w:tcPr/>
          <w:p>
            <w:pPr>
              <w:pStyle w:val="Compact"/>
              <w:jc w:val="left"/>
            </w:pPr>
            <w:r>
              <w:t xml:space="preserve">18,500.00</w:t>
            </w:r>
          </w:p>
        </w:tc>
      </w:tr>
      <w:tr>
        <w:tc>
          <w:tcPr/>
          <w:p>
            <w:pPr>
              <w:pStyle w:val="Compact"/>
              <w:jc w:val="left"/>
            </w:pPr>
            <w:r>
              <w:t xml:space="preserve">1.7</w:t>
            </w:r>
          </w:p>
        </w:tc>
        <w:tc>
          <w:tcPr/>
          <w:p>
            <w:pPr>
              <w:pStyle w:val="Compact"/>
              <w:jc w:val="left"/>
            </w:pPr>
            <w:r>
              <w:t xml:space="preserve">Project Management &amp; Coordination — Dedicated PM oversight, weekly reporting, sprint planning</w:t>
            </w:r>
          </w:p>
        </w:tc>
        <w:tc>
          <w:tcPr/>
          <w:p>
            <w:pPr>
              <w:pStyle w:val="Compact"/>
              <w:jc w:val="left"/>
            </w:pPr>
            <w:r>
              <w:t xml:space="preserve">13 weeks</w:t>
            </w:r>
          </w:p>
        </w:tc>
        <w:tc>
          <w:tcPr/>
          <w:p>
            <w:pPr>
              <w:pStyle w:val="Compact"/>
              <w:jc w:val="left"/>
            </w:pPr>
            <w:r>
              <w:t xml:space="preserve">1,200 / day</w:t>
            </w:r>
          </w:p>
        </w:tc>
        <w:tc>
          <w:tcPr/>
          <w:p>
            <w:pPr>
              <w:pStyle w:val="Compact"/>
              <w:jc w:val="left"/>
            </w:pPr>
            <w:r>
              <w:t xml:space="preserve">31,200.00</w:t>
            </w:r>
          </w:p>
        </w:tc>
      </w:tr>
      <w:tr>
        <w:tc>
          <w:tcPr>
            <w:gridSpan w:val="4"/>
          </w:tcPr>
          <w:p>
            <w:pPr>
              <w:pStyle w:val="Compact"/>
              <w:jc w:val="left"/>
            </w:pPr>
            <w:r>
              <w:t xml:space="preserve">Subtotal (excl. VAT)</w:t>
            </w:r>
          </w:p>
        </w:tc>
        <w:tc>
          <w:tcPr/>
          <w:p>
            <w:pPr>
              <w:pStyle w:val="Compact"/>
              <w:jc w:val="left"/>
            </w:pPr>
            <w:r>
              <w:t xml:space="preserve">271,700.00</w:t>
            </w:r>
          </w:p>
        </w:tc>
      </w:tr>
      <w:tr>
        <w:tc>
          <w:tcPr>
            <w:gridSpan w:val="4"/>
          </w:tcPr>
          <w:p>
            <w:pPr>
              <w:pStyle w:val="Compact"/>
              <w:jc w:val="left"/>
            </w:pPr>
            <w:r>
              <w:t xml:space="preserve">Swiss VAT (8.1%)</w:t>
            </w:r>
          </w:p>
        </w:tc>
        <w:tc>
          <w:tcPr/>
          <w:p>
            <w:pPr>
              <w:pStyle w:val="Compact"/>
              <w:jc w:val="left"/>
            </w:pPr>
            <w:r>
              <w:t xml:space="preserve">22,007.70</w:t>
            </w:r>
          </w:p>
        </w:tc>
      </w:tr>
      <w:tr>
        <w:tc>
          <w:tcPr>
            <w:gridSpan w:val="4"/>
          </w:tcPr>
          <w:p>
            <w:pPr>
              <w:pStyle w:val="Compact"/>
              <w:jc w:val="left"/>
            </w:pPr>
            <w:r>
              <w:t xml:space="preserve">TOTAL (incl. VAT)</w:t>
            </w:r>
          </w:p>
        </w:tc>
        <w:tc>
          <w:tcPr/>
          <w:p>
            <w:pPr>
              <w:pStyle w:val="Compact"/>
              <w:jc w:val="left"/>
            </w:pPr>
            <w:r>
              <w:t xml:space="preserve">293,707.70</w:t>
            </w:r>
          </w:p>
        </w:tc>
      </w:tr>
    </w:tbl>
    <w:bookmarkEnd w:id="24"/>
    <w:bookmarkStart w:id="25" w:name="project-timeline"/>
    <w:p>
      <w:pPr>
        <w:pStyle w:val="Heading2"/>
      </w:pPr>
      <w:r>
        <w:t xml:space="preserve">3. Project Timeline</w:t>
      </w:r>
    </w:p>
    <w:p>
      <w:pPr>
        <w:pStyle w:val="FirstParagraph"/>
      </w:pPr>
      <w:r>
        <w:t xml:space="preserve">The total estimated duration for the</w:t>
      </w:r>
      <w:r>
        <w:t xml:space="preserve"> </w:t>
      </w:r>
      <w:r>
        <w:t xml:space="preserve">UX UI Designer</w:t>
      </w:r>
      <w:r>
        <w:t xml:space="preserve"> </w:t>
      </w:r>
      <w:r>
        <w:t xml:space="preserve">engagement described in this</w:t>
      </w:r>
      <w:r>
        <w:t xml:space="preserve"> </w:t>
      </w:r>
      <w:r>
        <w:t xml:space="preserve">Quotation Estimate</w:t>
      </w:r>
      <w:r>
        <w:t xml:space="preserve"> </w:t>
      </w:r>
      <w:r>
        <w:t xml:space="preserve">is approximately</w:t>
      </w:r>
      <w:r>
        <w:t xml:space="preserve"> </w:t>
      </w:r>
      <w:r>
        <w:rPr>
          <w:bCs/>
          <w:b/>
        </w:rPr>
        <w:t xml:space="preserve">13 weeks</w:t>
      </w:r>
      <w:r>
        <w:t xml:space="preserve"> </w:t>
      </w:r>
      <w:r>
        <w:t xml:space="preserve">(roughly three calendar months), commencing upon written acceptance and receipt of the initial deposit. The project will be executed in</w:t>
      </w:r>
      <w:r>
        <w:t xml:space="preserve"> </w:t>
      </w:r>
      <w:r>
        <w:t xml:space="preserve">Switzerland Zurich</w:t>
      </w:r>
      <w:r>
        <w:t xml:space="preserve">, with the</w:t>
      </w:r>
      <w:r>
        <w:t xml:space="preserve"> </w:t>
      </w:r>
      <w:r>
        <w:t xml:space="preserve">UX UI Designer</w:t>
      </w:r>
      <w:r>
        <w:t xml:space="preserve"> </w:t>
      </w:r>
      <w:r>
        <w:t xml:space="preserve">and supporting team based at our Zurich office or, at the client's discretion, working on-site at the client's premises within the Zurich metropolitan area. All working hours adhere to the Swiss standard of 40 hours per week, Monday through Friday, in compliance with the Swiss Code of Obligations (OR).</w:t>
      </w:r>
    </w:p>
    <w:bookmarkEnd w:id="25"/>
    <w:bookmarkStart w:id="26" w:name="payment-terms"/>
    <w:p>
      <w:pPr>
        <w:pStyle w:val="Heading2"/>
      </w:pPr>
      <w:r>
        <w:t xml:space="preserve">4. Payment Terms</w:t>
      </w:r>
    </w:p>
    <w:p>
      <w:pPr>
        <w:pStyle w:val="FirstParagraph"/>
      </w:pPr>
      <w:r>
        <w:t xml:space="preserve">Payment for the services outlined in this</w:t>
      </w:r>
      <w:r>
        <w:t xml:space="preserve"> </w:t>
      </w:r>
      <w:r>
        <w:t xml:space="preserve">Quotation Estimate</w:t>
      </w:r>
      <w:r>
        <w:t xml:space="preserve"> </w:t>
      </w:r>
      <w:r>
        <w:t xml:space="preserve">shall be structured as follows:</w:t>
      </w:r>
    </w:p>
    <w:p>
      <w:pPr>
        <w:numPr>
          <w:ilvl w:val="0"/>
          <w:numId w:val="1001"/>
        </w:numPr>
        <w:pStyle w:val="Compact"/>
      </w:pPr>
      <w:r>
        <w:rPr>
          <w:bCs/>
          <w:b/>
        </w:rPr>
        <w:t xml:space="preserve">30% deposit</w:t>
      </w:r>
      <w:r>
        <w:t xml:space="preserve"> </w:t>
      </w:r>
      <w:r>
        <w:t xml:space="preserve">(CHF 88,112.31) due upon signing of this Quotation Estimate and project commencement.</w:t>
      </w:r>
    </w:p>
    <w:p>
      <w:pPr>
        <w:numPr>
          <w:ilvl w:val="0"/>
          <w:numId w:val="1001"/>
        </w:numPr>
        <w:pStyle w:val="Compact"/>
      </w:pPr>
      <w:r>
        <w:rPr>
          <w:bCs/>
          <w:b/>
        </w:rPr>
        <w:t xml:space="preserve">40% milestone payment</w:t>
      </w:r>
      <w:r>
        <w:t xml:space="preserve"> </w:t>
      </w:r>
      <w:r>
        <w:t xml:space="preserve">(CHF 117,483.08) due upon completion of the UI Design &amp; Visual Identity phase (Item 1.3).</w:t>
      </w:r>
    </w:p>
    <w:p>
      <w:pPr>
        <w:numPr>
          <w:ilvl w:val="0"/>
          <w:numId w:val="1001"/>
        </w:numPr>
        <w:pStyle w:val="Compact"/>
      </w:pPr>
      <w:r>
        <w:rPr>
          <w:bCs/>
          <w:b/>
        </w:rPr>
        <w:t xml:space="preserve">30% final payment</w:t>
      </w:r>
      <w:r>
        <w:t xml:space="preserve"> </w:t>
      </w:r>
      <w:r>
        <w:t xml:space="preserve">(CHF 88,112.31) due upon delivery of final design handoff and acceptance by the client.</w:t>
      </w:r>
    </w:p>
    <w:p>
      <w:pPr>
        <w:pStyle w:val="FirstParagraph"/>
      </w:pPr>
      <w:r>
        <w:t xml:space="preserve">All payments shall be made via bank transfer to the account of Alpine Digital Studio AG, IBAN: CH93 0076 2011 6238 5295 7, in Swiss Francs. Invoices are payable within 30 days of the invoice date in accordance with Swiss commercial practice. Late payments may incur interest at the statutory Swiss rate of 5% per annum as defined under Article 104 of the Swiss Code of Obligations.</w:t>
      </w:r>
    </w:p>
    <w:bookmarkEnd w:id="26"/>
    <w:bookmarkStart w:id="27"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30 calendar days from the date of issue. After this period, rates and availability of the</w:t>
      </w:r>
      <w:r>
        <w:t xml:space="preserve"> </w:t>
      </w:r>
      <w:r>
        <w:t xml:space="preserve">UX UI Designer</w:t>
      </w:r>
      <w:r>
        <w:t xml:space="preserve"> </w:t>
      </w:r>
      <w:r>
        <w:t xml:space="preserve">may be subject to revision.</w:t>
      </w:r>
    </w:p>
    <w:p>
      <w:pPr>
        <w:numPr>
          <w:ilvl w:val="0"/>
          <w:numId w:val="1002"/>
        </w:numPr>
        <w:pStyle w:val="Compact"/>
      </w:pPr>
      <w:r>
        <w:t xml:space="preserve">All intellectual property rights in the final deliverables (design files, source files, design system documentation) shall transfer to the client upon full and final payment. Until such payment, all rights remain with Alpine Digital Studio AG.</w:t>
      </w:r>
    </w:p>
    <w:p>
      <w:pPr>
        <w:numPr>
          <w:ilvl w:val="0"/>
          <w:numId w:val="1002"/>
        </w:numPr>
        <w:pStyle w:val="Compact"/>
      </w:pPr>
      <w:r>
        <w:t xml:space="preserve">The</w:t>
      </w:r>
      <w:r>
        <w:t xml:space="preserve"> </w:t>
      </w:r>
      <w:r>
        <w:t xml:space="preserve">UX UI Designer</w:t>
      </w:r>
      <w:r>
        <w:t xml:space="preserve"> </w:t>
      </w:r>
      <w:r>
        <w:t xml:space="preserve">shall maintain strict confidentiality in accordance with the Swiss Federal Act on Data Protection (nFADP / revDSG). A separate Non-Disclosure Agreement (NDA) may be executed prior to project commencement.</w:t>
      </w:r>
    </w:p>
    <w:p>
      <w:pPr>
        <w:numPr>
          <w:ilvl w:val="0"/>
          <w:numId w:val="1002"/>
        </w:numPr>
        <w:pStyle w:val="Compact"/>
      </w:pPr>
      <w:r>
        <w:t xml:space="preserve">Any changes to the scope of work beyond what is described in this</w:t>
      </w:r>
      <w:r>
        <w:t xml:space="preserve"> </w:t>
      </w:r>
      <w:r>
        <w:t xml:space="preserve">Quotation Estimate</w:t>
      </w:r>
      <w:r>
        <w:t xml:space="preserve"> </w:t>
      </w:r>
      <w:r>
        <w:t xml:space="preserve">shall be subject to a formal change order and additional cost assessment. The</w:t>
      </w:r>
      <w:r>
        <w:t xml:space="preserve"> </w:t>
      </w:r>
      <w:r>
        <w:t xml:space="preserve">UX UI Designer</w:t>
      </w:r>
      <w:r>
        <w:t xml:space="preserve"> </w:t>
      </w:r>
      <w:r>
        <w:t xml:space="preserve">will provide a revised Quotation Estimate for any such changes within five business days.</w:t>
      </w:r>
    </w:p>
    <w:p>
      <w:pPr>
        <w:numPr>
          <w:ilvl w:val="0"/>
          <w:numId w:val="1002"/>
        </w:numPr>
        <w:pStyle w:val="Compact"/>
      </w:pPr>
      <w:r>
        <w:t xml:space="preserve">This engagement is governed by the laws of the Canton of Zurich, Switzerland. Any disputes shall be resolved by the competent courts of Switzerland Zurich.</w:t>
      </w:r>
    </w:p>
    <w:p>
      <w:pPr>
        <w:numPr>
          <w:ilvl w:val="0"/>
          <w:numId w:val="1002"/>
        </w:numPr>
        <w:pStyle w:val="Compact"/>
      </w:pPr>
      <w:r>
        <w:t xml:space="preserve">The</w:t>
      </w:r>
      <w:r>
        <w:t xml:space="preserve"> </w:t>
      </w:r>
      <w:r>
        <w:t xml:space="preserve">UX UI Designer</w:t>
      </w:r>
      <w:r>
        <w:t xml:space="preserve"> </w:t>
      </w:r>
      <w:r>
        <w:t xml:space="preserve">is entitled to two (2) rounds of revisions per phase. Additional revision cycles will be billed at the standard daily rate specified in this Quotation Estimate.</w:t>
      </w:r>
    </w:p>
    <w:p>
      <w:pPr>
        <w:numPr>
          <w:ilvl w:val="0"/>
          <w:numId w:val="1002"/>
        </w:numPr>
        <w:pStyle w:val="Compact"/>
      </w:pPr>
      <w:r>
        <w:t xml:space="preserve">All work will be conducted in compliance with Swiss labor laws, including the Swiss Working Hours Act, and the</w:t>
      </w:r>
      <w:r>
        <w:t xml:space="preserve"> </w:t>
      </w:r>
      <w:r>
        <w:t xml:space="preserve">UX UI Designer</w:t>
      </w:r>
      <w:r>
        <w:t xml:space="preserve"> </w:t>
      </w:r>
      <w:r>
        <w:t xml:space="preserve">shall be fully insured under Swiss social security provisions.</w:t>
      </w:r>
    </w:p>
    <w:bookmarkEnd w:id="27"/>
    <w:bookmarkStart w:id="28" w:name="acceptance"/>
    <w:p>
      <w:pPr>
        <w:pStyle w:val="Heading2"/>
      </w:pPr>
      <w:r>
        <w:t xml:space="preserve">6. Acceptance</w:t>
      </w:r>
    </w:p>
    <w:p>
      <w:pPr>
        <w:pStyle w:val="FirstParagraph"/>
      </w:pPr>
      <w:r>
        <w:t xml:space="preserve">By signing below, the client acknowledges and accepts this</w:t>
      </w:r>
      <w:r>
        <w:t xml:space="preserve"> </w:t>
      </w:r>
      <w:r>
        <w:t xml:space="preserve">Quotation Estimate</w:t>
      </w:r>
      <w:r>
        <w:t xml:space="preserve"> </w:t>
      </w:r>
      <w:r>
        <w:t xml:space="preserve">for</w:t>
      </w:r>
      <w:r>
        <w:t xml:space="preserve"> </w:t>
      </w:r>
      <w:r>
        <w:t xml:space="preserve">UX UI Designer</w:t>
      </w:r>
      <w:r>
        <w:t xml:space="preserve"> </w:t>
      </w:r>
      <w:r>
        <w:t xml:space="preserve">services in</w:t>
      </w:r>
      <w:r>
        <w:t xml:space="preserve"> </w:t>
      </w:r>
      <w:r>
        <w:t xml:space="preserve">Switzerland Zurich</w:t>
      </w:r>
      <w:r>
        <w:t xml:space="preserve">, agreeing to all terms, conditions, pricing, and timelines as set forth herein. This signed document constitutes a binding agreement between both parties.</w:t>
      </w:r>
    </w:p>
    <w:p>
      <w:pPr>
        <w:pStyle w:val="BodyText"/>
      </w:pPr>
      <w:r>
        <w:rPr>
          <w:bCs/>
          <w:b/>
        </w:rPr>
        <w:t xml:space="preserve">For Alpine Digital Studio AG</w:t>
      </w:r>
    </w:p>
    <w:p>
      <w:pPr>
        <w:pStyle w:val="BodyText"/>
      </w:pPr>
      <w:r>
        <w:t xml:space="preserve">Name: Dr. Elena Marchetti</w:t>
      </w:r>
      <w:r>
        <w:br/>
      </w:r>
      <w:r>
        <w:t xml:space="preserve">Title: Managing Director</w:t>
      </w:r>
      <w:r>
        <w:br/>
      </w:r>
      <w:r>
        <w:t xml:space="preserve">Signature &amp; Date: _________________________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t xml:space="preserve">Quotation Estimate QE-2025-ZRH-0047 — UX UI Designer Services — Switzerland Zurich</w:t>
      </w:r>
      <w:r>
        <w:br/>
      </w:r>
      <w:r>
        <w:t xml:space="preserve">Alpine Digital Studio AG • Bahnhofstrasse 42, 8001 Zurich, Switzerland • CHE-123.456.789</w:t>
      </w:r>
      <w:r>
        <w:br/>
      </w:r>
      <w:r>
        <w:t xml:space="preserve">This document is generated electronically and is valid without a physical signature. © 2025 Alpine Digital Studio AG.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Switzerland Zurich</dc:title>
  <dc:creator/>
  <dc:language>en</dc:language>
  <cp:keywords/>
  <dcterms:created xsi:type="dcterms:W3CDTF">2026-10-10T07:01:50Z</dcterms:created>
  <dcterms:modified xsi:type="dcterms:W3CDTF">2026-10-10T07:01:50Z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