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ixelcraft-digital-studio-ltd."/>
    <w:p>
      <w:pPr>
        <w:pStyle w:val="Heading1"/>
      </w:pPr>
      <w:r>
        <w:t xml:space="preserve">PixelCraft Digital Studio Ltd.</w:t>
      </w:r>
    </w:p>
    <w:p>
      <w:pPr>
        <w:pStyle w:val="FirstParagraph"/>
      </w:pPr>
      <w:r>
        <w:t xml:space="preserve">12 Deansgate Square, Manchester, M3 4LQ, United Kingdom</w:t>
      </w:r>
    </w:p>
    <w:p>
      <w:pPr>
        <w:pStyle w:val="BodyText"/>
      </w:pPr>
      <w:r>
        <w:t xml:space="preserve">Tel: +44 (0)161 496 0000 | Email: quotations@pixelcraftdigital.co.uk</w:t>
      </w:r>
    </w:p>
    <w:p>
      <w:pPr>
        <w:pStyle w:val="BodyText"/>
      </w:pPr>
      <w:r>
        <w:t xml:space="preserve">Company Reg.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United Kingdom Manchester</w:t>
      </w:r>
    </w:p>
    <w:p>
      <w:pPr>
        <w:pStyle w:val="BodyText"/>
      </w:pPr>
      <w:r>
        <w:rPr>
          <w:bCs/>
          <w:b/>
        </w:rPr>
        <w:t xml:space="preserve">Prepared By:</w:t>
      </w:r>
      <w:r>
        <w:t xml:space="preserve"> </w:t>
      </w:r>
      <w:r>
        <w:t xml:space="preserve">Sarah Whitfield,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[Client Address], Manchester, United Kingdom</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PixelCraft Digital Studio Ltd. to provide a comprehensive and transparent breakdown of professional</w:t>
      </w:r>
      <w:r>
        <w:t xml:space="preserve"> </w:t>
      </w:r>
      <w:r>
        <w:t xml:space="preserve">UX UI Designer</w:t>
      </w:r>
      <w:r>
        <w:t xml:space="preserve"> </w:t>
      </w:r>
      <w:r>
        <w:t xml:space="preserve">services to be delivered to our client based in</w:t>
      </w:r>
      <w:r>
        <w:t xml:space="preserve"> </w:t>
      </w:r>
      <w:r>
        <w:t xml:space="preserve">United Kingdom Manchester</w:t>
      </w:r>
      <w:r>
        <w:t xml:space="preserve">. This document outlines the full scope of work, associated costs, timelines, and terms governing the engagement. The</w:t>
      </w:r>
      <w:r>
        <w:t xml:space="preserve"> </w:t>
      </w:r>
      <w:r>
        <w:t xml:space="preserve">Quotation Estimate</w:t>
      </w:r>
      <w:r>
        <w:t xml:space="preserve"> </w:t>
      </w:r>
      <w:r>
        <w:t xml:space="preserve">is valid for thirty (30) calendar days from the date of issue, after which pricing may be subject to revision based on market conditions, resource availability, and any changes to the defined scope of work.</w:t>
      </w:r>
    </w:p>
    <w:p>
      <w:pPr>
        <w:pStyle w:val="BodyText"/>
      </w:pPr>
      <w:r>
        <w:t xml:space="preserve">Our</w:t>
      </w:r>
      <w:r>
        <w:t xml:space="preserve"> </w:t>
      </w:r>
      <w:r>
        <w:t xml:space="preserve">UX UI Designer</w:t>
      </w:r>
      <w:r>
        <w:t xml:space="preserve"> </w:t>
      </w:r>
      <w:r>
        <w:t xml:space="preserve">team in</w:t>
      </w:r>
      <w:r>
        <w:t xml:space="preserve"> </w:t>
      </w:r>
      <w:r>
        <w:t xml:space="preserve">United Kingdom Manchester</w:t>
      </w:r>
      <w:r>
        <w:t xml:space="preserve"> </w:t>
      </w:r>
      <w:r>
        <w:t xml:space="preserve">brings over a decade of combined experience in crafting intuitive, accessible, and visually compelling digital experiences for businesses across the North West region and beyond. This</w:t>
      </w:r>
      <w:r>
        <w:t xml:space="preserve"> </w:t>
      </w:r>
      <w:r>
        <w:t xml:space="preserve">Quotation Estimate</w:t>
      </w:r>
      <w:r>
        <w:t xml:space="preserve"> </w:t>
      </w:r>
      <w:r>
        <w:t xml:space="preserve">reflects our commitment to delivering premium design services at competitive rates tailored to the Manchester market.</w:t>
      </w:r>
    </w:p>
    <w:bookmarkEnd w:id="23"/>
    <w:bookmarkStart w:id="24" w:name="scope-of-work-ux-ui-designer-services"/>
    <w:p>
      <w:pPr>
        <w:pStyle w:val="Heading2"/>
      </w:pPr>
      <w:r>
        <w:t xml:space="preserve">2. Scope of Work – UX UI Designer Services</w:t>
      </w:r>
    </w:p>
    <w:p>
      <w:pPr>
        <w:pStyle w:val="FirstParagraph"/>
      </w:pPr>
      <w:r>
        <w:t xml:space="preserve">The following</w:t>
      </w:r>
      <w:r>
        <w:t xml:space="preserve"> </w:t>
      </w:r>
      <w:r>
        <w:t xml:space="preserve">UX UI Designer</w:t>
      </w:r>
      <w:r>
        <w:t xml:space="preserve"> </w:t>
      </w:r>
      <w:r>
        <w:t xml:space="preserve">deliverables are included within this</w:t>
      </w:r>
      <w:r>
        <w:t xml:space="preserve"> </w:t>
      </w:r>
      <w:r>
        <w:t xml:space="preserve">Quotation Estimate</w:t>
      </w:r>
      <w:r>
        <w:t xml:space="preserve"> </w:t>
      </w:r>
      <w:r>
        <w:t xml:space="preserve">for the client project based in</w:t>
      </w:r>
      <w:r>
        <w:t xml:space="preserve"> </w:t>
      </w:r>
      <w:r>
        <w:t xml:space="preserve">United Kingdom Manchester</w:t>
      </w:r>
      <w:r>
        <w:t xml:space="preserve">:</w:t>
      </w:r>
    </w:p>
    <w:p>
      <w:pPr>
        <w:numPr>
          <w:ilvl w:val="0"/>
          <w:numId w:val="1001"/>
        </w:numPr>
        <w:pStyle w:val="Compact"/>
      </w:pPr>
      <w:r>
        <w:rPr>
          <w:bCs/>
          <w:b/>
        </w:rPr>
        <w:t xml:space="preserve">User Research &amp; Discovery:</w:t>
      </w:r>
      <w:r>
        <w:t xml:space="preserve"> </w:t>
      </w:r>
      <w:r>
        <w:t xml:space="preserve">Conducting stakeholder interviews, user persona development, competitive analysis, and heuristic evaluation specific to the Manchester-based target audience. This phase ensures the</w:t>
      </w:r>
      <w:r>
        <w:t xml:space="preserve"> </w:t>
      </w:r>
      <w:r>
        <w:t xml:space="preserve">UX UI Designer</w:t>
      </w:r>
      <w:r>
        <w:t xml:space="preserve"> </w:t>
      </w:r>
      <w:r>
        <w:t xml:space="preserve">approach is grounded in real user needs and local market context.</w:t>
      </w:r>
    </w:p>
    <w:p>
      <w:pPr>
        <w:numPr>
          <w:ilvl w:val="0"/>
          <w:numId w:val="1001"/>
        </w:numPr>
        <w:pStyle w:val="Compact"/>
      </w:pPr>
      <w:r>
        <w:rPr>
          <w:bCs/>
          <w:b/>
        </w:rPr>
        <w:t xml:space="preserve">Information Architecture &amp; Wireframing:</w:t>
      </w:r>
      <w:r>
        <w:t xml:space="preserve"> </w:t>
      </w:r>
      <w:r>
        <w:t xml:space="preserve">Developing site maps, user flows, and low-fidelity wireframes for all key screens and user journeys. The</w:t>
      </w:r>
      <w:r>
        <w:t xml:space="preserve"> </w:t>
      </w:r>
      <w:r>
        <w:t xml:space="preserve">UX UI Designer</w:t>
      </w:r>
      <w:r>
        <w:t xml:space="preserve"> </w:t>
      </w:r>
      <w:r>
        <w:t xml:space="preserve">will produce iterative wireframe sets with a minimum of two revision cycles.</w:t>
      </w:r>
    </w:p>
    <w:p>
      <w:pPr>
        <w:numPr>
          <w:ilvl w:val="0"/>
          <w:numId w:val="1001"/>
        </w:numPr>
        <w:pStyle w:val="Compact"/>
      </w:pPr>
      <w:r>
        <w:rPr>
          <w:bCs/>
          <w:b/>
        </w:rPr>
        <w:t xml:space="preserve">High-Fidelity UI Design:</w:t>
      </w:r>
      <w:r>
        <w:t xml:space="preserve"> </w:t>
      </w:r>
      <w:r>
        <w:t xml:space="preserve">Creating pixel-perfect, high-fidelity interface designs in Figma, including a complete design system with component library, typography scale, colour palette, and iconography. All designs will adhere to WCAG 2.1 AA accessibility standards.</w:t>
      </w:r>
    </w:p>
    <w:p>
      <w:pPr>
        <w:numPr>
          <w:ilvl w:val="0"/>
          <w:numId w:val="1001"/>
        </w:numPr>
        <w:pStyle w:val="Compact"/>
      </w:pPr>
      <w:r>
        <w:rPr>
          <w:bCs/>
          <w:b/>
        </w:rPr>
        <w:t xml:space="preserve">Interactive Prototyping:</w:t>
      </w:r>
      <w:r>
        <w:t xml:space="preserve"> </w:t>
      </w:r>
      <w:r>
        <w:t xml:space="preserve">Building clickable, interactive prototypes to validate user flows and gather feedback before development. The</w:t>
      </w:r>
      <w:r>
        <w:t xml:space="preserve"> </w:t>
      </w:r>
      <w:r>
        <w:t xml:space="preserve">UX UI Designer</w:t>
      </w:r>
      <w:r>
        <w:t xml:space="preserve"> </w:t>
      </w:r>
      <w:r>
        <w:t xml:space="preserve">will facilitate at least two usability testing sessions with participants recruited from the</w:t>
      </w:r>
      <w:r>
        <w:t xml:space="preserve"> </w:t>
      </w:r>
      <w:r>
        <w:t xml:space="preserve">United Kingdom Manchester</w:t>
      </w:r>
      <w:r>
        <w:t xml:space="preserve"> </w:t>
      </w:r>
      <w:r>
        <w:t xml:space="preserve">area.</w:t>
      </w:r>
    </w:p>
    <w:p>
      <w:pPr>
        <w:numPr>
          <w:ilvl w:val="0"/>
          <w:numId w:val="1001"/>
        </w:numPr>
        <w:pStyle w:val="Compact"/>
      </w:pPr>
      <w:r>
        <w:rPr>
          <w:bCs/>
          <w:b/>
        </w:rPr>
        <w:t xml:space="preserve">Design Handoff &amp; Developer Support:</w:t>
      </w:r>
      <w:r>
        <w:t xml:space="preserve"> </w:t>
      </w:r>
      <w:r>
        <w:t xml:space="preserve">Preparing annotated design specifications, asset exports, and conducting handoff sessions with the development team. Ongoing design consultation during the build phase is included for a period of four (4) weeks post-handoff.</w:t>
      </w:r>
    </w:p>
    <w:p>
      <w:pPr>
        <w:numPr>
          <w:ilvl w:val="0"/>
          <w:numId w:val="1001"/>
        </w:numPr>
        <w:pStyle w:val="Compact"/>
      </w:pPr>
      <w:r>
        <w:rPr>
          <w:bCs/>
          <w:b/>
        </w:rPr>
        <w:t xml:space="preserve">Design Documentation:</w:t>
      </w:r>
      <w:r>
        <w:t xml:space="preserve"> </w:t>
      </w:r>
      <w:r>
        <w:t xml:space="preserve">Delivering a comprehensive UX UI design document, including rationale for design decisions, accessibility notes, and responsive behaviour guidelines for mobile, tablet, and desktop breakpoints.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UX UI Designer Service</w:t>
            </w:r>
          </w:p>
        </w:tc>
        <w:tc>
          <w:tcPr/>
          <w:p>
            <w:pPr>
              <w:pStyle w:val="Compact"/>
              <w:jc w:val="left"/>
            </w:pPr>
            <w:r>
              <w:t xml:space="preserve">Duration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User Research &amp; Discovery Phase (stakeholder workshops, persona development, competitive audit)</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Information Architecture &amp; Wireframing (site maps, user flows, low-fi wireframes, 2 revision cycles)</w:t>
            </w:r>
          </w:p>
        </w:tc>
        <w:tc>
          <w:tcPr/>
          <w:p>
            <w:pPr>
              <w:pStyle w:val="Compact"/>
              <w:jc w:val="left"/>
            </w:pPr>
            <w:r>
              <w:t xml:space="preserve">2 weeks</w:t>
            </w:r>
          </w:p>
        </w:tc>
        <w:tc>
          <w:tcPr/>
          <w:p>
            <w:pPr>
              <w:pStyle w:val="Compact"/>
              <w:jc w:val="left"/>
            </w:pPr>
            <w:r>
              <w:t xml:space="preserve">£5,200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High-Fidelity UI Design &amp; Design System (Figma, component library, responsive layouts, WCAG 2.1 AA compliance)</w:t>
            </w:r>
          </w:p>
        </w:tc>
        <w:tc>
          <w:tcPr/>
          <w:p>
            <w:pPr>
              <w:pStyle w:val="Compact"/>
              <w:jc w:val="left"/>
            </w:pPr>
            <w:r>
              <w:t xml:space="preserve">3 weeks</w:t>
            </w:r>
          </w:p>
        </w:tc>
        <w:tc>
          <w:tcPr/>
          <w:p>
            <w:pPr>
              <w:pStyle w:val="Compact"/>
              <w:jc w:val="left"/>
            </w:pPr>
            <w:r>
              <w:t xml:space="preserve">£8,400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Interactive Prototyping &amp; Usability Testing (2 testing sessions, participant recruitment in United Kingdom Manchester)</w:t>
            </w:r>
          </w:p>
        </w:tc>
        <w:tc>
          <w:tcPr/>
          <w:p>
            <w:pPr>
              <w:pStyle w:val="Compact"/>
              <w:jc w:val="left"/>
            </w:pPr>
            <w:r>
              <w:t xml:space="preserve">1.5 weeks</w:t>
            </w:r>
          </w:p>
        </w:tc>
        <w:tc>
          <w:tcPr/>
          <w:p>
            <w:pPr>
              <w:pStyle w:val="Compact"/>
              <w:jc w:val="left"/>
            </w:pPr>
            <w:r>
              <w:t xml:space="preserve">£3,800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Design Handoff, Developer Support &amp; Documentation (4 weeks post-handoff consultation)</w:t>
            </w:r>
          </w:p>
        </w:tc>
        <w:tc>
          <w:tcPr/>
          <w:p>
            <w:pPr>
              <w:pStyle w:val="Compact"/>
              <w:jc w:val="left"/>
            </w:pPr>
            <w:r>
              <w:t xml:space="preserve">4 weeks</w:t>
            </w:r>
          </w:p>
        </w:tc>
        <w:tc>
          <w:tcPr/>
          <w:p>
            <w:pPr>
              <w:pStyle w:val="Compact"/>
              <w:jc w:val="left"/>
            </w:pPr>
            <w:r>
              <w:t xml:space="preserve">£4,100</w:t>
            </w:r>
          </w:p>
        </w:tc>
        <w:tc>
          <w:tcPr/>
          <w:p>
            <w:pPr>
              <w:pStyle w:val="Compact"/>
              <w:jc w:val="left"/>
            </w:pPr>
            <w:r>
              <w:t xml:space="preserve">£4,100.00</w:t>
            </w:r>
          </w:p>
        </w:tc>
      </w:tr>
      <w:tr>
        <w:tc>
          <w:tcPr/>
          <w:p>
            <w:pPr>
              <w:pStyle w:val="Compact"/>
              <w:jc w:val="left"/>
            </w:pPr>
            <w:r>
              <w:t xml:space="preserve">06</w:t>
            </w:r>
          </w:p>
        </w:tc>
        <w:tc>
          <w:tcPr/>
          <w:p>
            <w:pPr>
              <w:pStyle w:val="Compact"/>
              <w:jc w:val="left"/>
            </w:pPr>
            <w:r>
              <w:t xml:space="preserve">Project Management &amp; Client Communication (dedicated UX UI Designer project lead, weekly progress reports)</w:t>
            </w:r>
          </w:p>
        </w:tc>
        <w:tc>
          <w:tcPr/>
          <w:p>
            <w:pPr>
              <w:pStyle w:val="Compact"/>
              <w:jc w:val="left"/>
            </w:pPr>
            <w:r>
              <w:t xml:space="preserve">12.5 weeks</w:t>
            </w:r>
          </w:p>
        </w:tc>
        <w:tc>
          <w:tcPr/>
          <w:p>
            <w:pPr>
              <w:pStyle w:val="Compact"/>
              <w:jc w:val="left"/>
            </w:pPr>
            <w:r>
              <w:t xml:space="preserve">£2,500</w:t>
            </w:r>
          </w:p>
        </w:tc>
        <w:tc>
          <w:tcPr/>
          <w:p>
            <w:pPr>
              <w:pStyle w:val="Compact"/>
              <w:jc w:val="left"/>
            </w:pPr>
            <w:r>
              <w:t xml:space="preserve">£2,500.00</w:t>
            </w:r>
          </w:p>
        </w:tc>
      </w:tr>
      <w:tr>
        <w:tc>
          <w:tcPr>
            <w:gridSpan w:val="4"/>
          </w:tcPr>
          <w:p>
            <w:pPr>
              <w:pStyle w:val="Compact"/>
              <w:jc w:val="left"/>
            </w:pPr>
            <w:r>
              <w:t xml:space="preserve">Subtotal (Excluding VAT)</w:t>
            </w:r>
          </w:p>
        </w:tc>
        <w:tc>
          <w:tcPr/>
          <w:p>
            <w:pPr>
              <w:pStyle w:val="Compact"/>
              <w:jc w:val="left"/>
            </w:pPr>
            <w:r>
              <w:t xml:space="preserve">£28,500.00</w:t>
            </w:r>
          </w:p>
        </w:tc>
      </w:tr>
      <w:tr>
        <w:tc>
          <w:tcPr>
            <w:gridSpan w:val="4"/>
          </w:tcPr>
          <w:p>
            <w:pPr>
              <w:pStyle w:val="Compact"/>
              <w:jc w:val="left"/>
            </w:pPr>
            <w:r>
              <w:t xml:space="preserve">VAT @ 20%</w:t>
            </w:r>
          </w:p>
        </w:tc>
        <w:tc>
          <w:tcPr/>
          <w:p>
            <w:pPr>
              <w:pStyle w:val="Compact"/>
              <w:jc w:val="left"/>
            </w:pPr>
            <w:r>
              <w:t xml:space="preserve">£5,700.00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£34,200.00</w:t>
            </w:r>
          </w:p>
        </w:tc>
      </w:tr>
    </w:tbl>
    <w:p>
      <w:pPr>
        <w:pStyle w:val="BodyText"/>
      </w:pPr>
      <w:r>
        <w:rPr>
          <w:iCs/>
          <w:i/>
        </w:rPr>
        <w:t xml:space="preserve">All prices are quoted in British Pounds Sterling (GBP). This Quotation Estimate is exclusive of any third-party licensing costs, stock imagery, or additional user testing participants beyond those specified above. Travel costs within the United Kingdom Manchester metropolitan area are included; travel outside this region will be billed at actual cost.</w:t>
      </w:r>
    </w:p>
    <w:bookmarkEnd w:id="25"/>
    <w:bookmarkStart w:id="26" w:name="project-timeline"/>
    <w:p>
      <w:pPr>
        <w:pStyle w:val="Heading2"/>
      </w:pPr>
      <w:r>
        <w:t xml:space="preserve">4. Project Timeline</w:t>
      </w:r>
    </w:p>
    <w:p>
      <w:pPr>
        <w:pStyle w:val="FirstParagraph"/>
      </w:pPr>
      <w:r>
        <w:t xml:space="preserve">The total estimated duration for the</w:t>
      </w:r>
      <w:r>
        <w:t xml:space="preserve"> </w:t>
      </w:r>
      <w:r>
        <w:t xml:space="preserve">UX UI Designer</w:t>
      </w:r>
      <w:r>
        <w:t xml:space="preserve"> </w:t>
      </w:r>
      <w:r>
        <w:t xml:space="preserve">engagement is approximately</w:t>
      </w:r>
      <w:r>
        <w:t xml:space="preserve"> </w:t>
      </w:r>
      <w:r>
        <w:rPr>
          <w:bCs/>
          <w:b/>
        </w:rPr>
        <w:t xml:space="preserve">twelve and a half (12.5) weeks</w:t>
      </w:r>
      <w:r>
        <w:t xml:space="preserve"> </w:t>
      </w:r>
      <w:r>
        <w:t xml:space="preserve">from the date of contract execution. The project will be delivered in phases as outlined in Section 2, with milestone reviews scheduled at the end of each phase. The</w:t>
      </w:r>
      <w:r>
        <w:t xml:space="preserve"> </w:t>
      </w:r>
      <w:r>
        <w:t xml:space="preserve">Quotation Estimate</w:t>
      </w:r>
      <w:r>
        <w:t xml:space="preserve"> </w:t>
      </w:r>
      <w:r>
        <w:t xml:space="preserve">assumes a standard Monday-to-Friday working schedule, with on-site meetings in</w:t>
      </w:r>
      <w:r>
        <w:t xml:space="preserve"> </w:t>
      </w:r>
      <w:r>
        <w:t xml:space="preserve">United Kingdom Manchester</w:t>
      </w:r>
      <w:r>
        <w:t xml:space="preserve"> </w:t>
      </w:r>
      <w:r>
        <w:t xml:space="preserve">conducted no more than twice per week unless otherwise agreed in writing.</w:t>
      </w:r>
    </w:p>
    <w:bookmarkEnd w:id="26"/>
    <w:bookmarkStart w:id="27" w:name="payment-terms"/>
    <w:p>
      <w:pPr>
        <w:pStyle w:val="Heading2"/>
      </w:pPr>
      <w:r>
        <w:t xml:space="preserve">5. Payment Terms</w:t>
      </w:r>
    </w:p>
    <w:p>
      <w:pPr>
        <w:numPr>
          <w:ilvl w:val="0"/>
          <w:numId w:val="1002"/>
        </w:numPr>
        <w:pStyle w:val="Compact"/>
      </w:pPr>
      <w:r>
        <w:rPr>
          <w:bCs/>
          <w:b/>
        </w:rPr>
        <w:t xml:space="preserve">Deposit:</w:t>
      </w:r>
      <w:r>
        <w:t xml:space="preserve"> </w:t>
      </w:r>
      <w:r>
        <w:t xml:space="preserve">30% of the total</w:t>
      </w:r>
      <w:r>
        <w:t xml:space="preserve"> </w:t>
      </w:r>
      <w:r>
        <w:t xml:space="preserve">Quotation Estimate</w:t>
      </w:r>
      <w:r>
        <w:t xml:space="preserve"> </w:t>
      </w:r>
      <w:r>
        <w:t xml:space="preserve">value (£10,260.00 incl. VAT) is due upon signing of the service agreement to secure the</w:t>
      </w:r>
      <w:r>
        <w:t xml:space="preserve"> </w:t>
      </w:r>
      <w:r>
        <w:t xml:space="preserve">UX UI Designer</w:t>
      </w:r>
      <w:r>
        <w:t xml:space="preserve"> </w:t>
      </w:r>
      <w:r>
        <w:t xml:space="preserve">team's availability.</w:t>
      </w:r>
    </w:p>
    <w:p>
      <w:pPr>
        <w:numPr>
          <w:ilvl w:val="0"/>
          <w:numId w:val="1002"/>
        </w:numPr>
        <w:pStyle w:val="Compact"/>
      </w:pPr>
      <w:r>
        <w:rPr>
          <w:bCs/>
          <w:b/>
        </w:rPr>
        <w:t xml:space="preserve">Milestone Payments:</w:t>
      </w:r>
      <w:r>
        <w:t xml:space="preserve"> </w:t>
      </w:r>
      <w:r>
        <w:t xml:space="preserve">40% (£13,680.00 incl. VAT) payable upon completion and client sign-off of the High-Fidelity UI Design phase (Item 03).</w:t>
      </w:r>
    </w:p>
    <w:p>
      <w:pPr>
        <w:numPr>
          <w:ilvl w:val="0"/>
          <w:numId w:val="1002"/>
        </w:numPr>
        <w:pStyle w:val="Compact"/>
      </w:pPr>
      <w:r>
        <w:rPr>
          <w:bCs/>
          <w:b/>
        </w:rPr>
        <w:t xml:space="preserve">Final Payment:</w:t>
      </w:r>
      <w:r>
        <w:t xml:space="preserve"> </w:t>
      </w:r>
      <w:r>
        <w:t xml:space="preserve">30% (£10,260.00 incl. VAT) payable upon final delivery of all design assets, documentation, and completion of the developer support period.</w:t>
      </w:r>
    </w:p>
    <w:p>
      <w:pPr>
        <w:numPr>
          <w:ilvl w:val="0"/>
          <w:numId w:val="1002"/>
        </w:numPr>
        <w:pStyle w:val="Compact"/>
      </w:pPr>
      <w:r>
        <w:t xml:space="preserve">All invoices are payable within</w:t>
      </w:r>
      <w:r>
        <w:t xml:space="preserve"> </w:t>
      </w:r>
      <w:r>
        <w:rPr>
          <w:bCs/>
          <w:b/>
        </w:rPr>
        <w:t xml:space="preserve">14 calendar days</w:t>
      </w:r>
      <w:r>
        <w:t xml:space="preserve"> </w:t>
      </w:r>
      <w:r>
        <w:t xml:space="preserve">of the invoice date. Late payments will incur interest at a rate of 4% above the Bank of England base rate, in accordance with the Late Payment of Commercial Debts (Interest) Act 1998.</w:t>
      </w:r>
    </w:p>
    <w:p>
      <w:pPr>
        <w:numPr>
          <w:ilvl w:val="0"/>
          <w:numId w:val="1002"/>
        </w:numPr>
        <w:pStyle w:val="Compact"/>
      </w:pPr>
      <w:r>
        <w:t xml:space="preserve">Payment may be made by BACS transfer to the account details provided on each invoice. Cheques are not accepted.</w:t>
      </w:r>
    </w:p>
    <w:bookmarkEnd w:id="27"/>
    <w:bookmarkStart w:id="28"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and a formal Service Agreement has been executed.</w:t>
      </w:r>
    </w:p>
    <w:p>
      <w:pPr>
        <w:numPr>
          <w:ilvl w:val="0"/>
          <w:numId w:val="1003"/>
        </w:numPr>
        <w:pStyle w:val="Compact"/>
      </w:pPr>
      <w:r>
        <w:t xml:space="preserve">All intellectual property rights in the final deliverables (design files, design system, documentation) shall transfer to the client upon receipt of full and final payment. PixelCraft Digital Studio Ltd. retains the right to display completed work in its portfolio and marketing materials unless a confidentiality agreement is in place.</w:t>
      </w:r>
    </w:p>
    <w:p>
      <w:pPr>
        <w:numPr>
          <w:ilvl w:val="0"/>
          <w:numId w:val="1003"/>
        </w:numPr>
        <w:pStyle w:val="Compact"/>
      </w:pPr>
      <w:r>
        <w:t xml:space="preserve">The</w:t>
      </w:r>
      <w:r>
        <w:t xml:space="preserve"> </w:t>
      </w:r>
      <w:r>
        <w:t xml:space="preserve">UX UI Designer</w:t>
      </w:r>
      <w:r>
        <w:t xml:space="preserve"> </w:t>
      </w:r>
      <w:r>
        <w:t xml:space="preserve">team will provide a minimum of two (2) revision cycles per phase. Additional revisions beyond the agreed scope will be quoted separately at a rate of £185.00 per hour (excl. VAT).</w:t>
      </w:r>
    </w:p>
    <w:p>
      <w:pPr>
        <w:numPr>
          <w:ilvl w:val="0"/>
          <w:numId w:val="1003"/>
        </w:numPr>
        <w:pStyle w:val="Compact"/>
      </w:pPr>
      <w:r>
        <w:t xml:space="preserve">Either party may terminate this engagement with fourteen (14) days' written notice. In the event of early termination by the client, all work completed to date shall be invoiced in full, and the deposit is non-refundable.</w:t>
      </w:r>
    </w:p>
    <w:p>
      <w:pPr>
        <w:numPr>
          <w:ilvl w:val="0"/>
          <w:numId w:val="1003"/>
        </w:numPr>
        <w:pStyle w:val="Compact"/>
      </w:pPr>
      <w:r>
        <w:t xml:space="preserve">This</w:t>
      </w:r>
      <w:r>
        <w:t xml:space="preserve"> </w:t>
      </w:r>
      <w:r>
        <w:t xml:space="preserve">Quotation Estimate</w:t>
      </w:r>
      <w:r>
        <w:t xml:space="preserve"> </w:t>
      </w:r>
      <w:r>
        <w:t xml:space="preserve">is governed by the laws of England and Wales. Any disputes shall be subject to the exclusive jurisdiction of the courts of</w:t>
      </w:r>
      <w:r>
        <w:t xml:space="preserve"> </w:t>
      </w:r>
      <w:r>
        <w:t xml:space="preserve">United Kingdom Manchester</w:t>
      </w:r>
      <w:r>
        <w:t xml:space="preserve">.</w:t>
      </w:r>
    </w:p>
    <w:p>
      <w:pPr>
        <w:numPr>
          <w:ilvl w:val="0"/>
          <w:numId w:val="1003"/>
        </w:numPr>
        <w:pStyle w:val="Compact"/>
      </w:pPr>
      <w:r>
        <w:t xml:space="preserve">PixelCraft Digital Studio Ltd. shall carry professional indemnity insurance of no less than £5,000,000 for the duration of the engagement.</w:t>
      </w:r>
    </w:p>
    <w:p>
      <w:pPr>
        <w:numPr>
          <w:ilvl w:val="0"/>
          <w:numId w:val="1003"/>
        </w:numPr>
        <w:pStyle w:val="Compact"/>
      </w:pPr>
      <w:r>
        <w:t xml:space="preserve">Confidentiality: Both parties agree to treat all proprietary information exchanged during the project as strictly confidential and not to disclose it to third parties without prior written consent.</w:t>
      </w:r>
    </w:p>
    <w:bookmarkEnd w:id="28"/>
    <w:bookmarkStart w:id="29" w:name="acceptance-authorisation"/>
    <w:p>
      <w:pPr>
        <w:pStyle w:val="Heading2"/>
      </w:pPr>
      <w:r>
        <w:t xml:space="preserve">7. Acceptance &amp; Authorisation</w:t>
      </w:r>
    </w:p>
    <w:p>
      <w:pPr>
        <w:pStyle w:val="FirstParagraph"/>
      </w:pPr>
      <w:r>
        <w:t xml:space="preserve">By signing below, the client acknowledges that this</w:t>
      </w:r>
      <w:r>
        <w:t xml:space="preserve"> </w:t>
      </w:r>
      <w:r>
        <w:t xml:space="preserve">Quotation Estimate</w:t>
      </w:r>
      <w:r>
        <w:t xml:space="preserve"> </w:t>
      </w:r>
      <w:r>
        <w:t xml:space="preserve">for</w:t>
      </w:r>
      <w:r>
        <w:t xml:space="preserve"> </w:t>
      </w:r>
      <w:r>
        <w:t xml:space="preserve">UX UI Designer</w:t>
      </w:r>
      <w:r>
        <w:t xml:space="preserve"> </w:t>
      </w:r>
      <w:r>
        <w:t xml:space="preserve">services in</w:t>
      </w:r>
      <w:r>
        <w:t xml:space="preserve"> </w:t>
      </w:r>
      <w:r>
        <w:t xml:space="preserve">United Kingdom Manchester</w:t>
      </w:r>
      <w:r>
        <w:t xml:space="preserve"> </w:t>
      </w:r>
      <w:r>
        <w:t xml:space="preserve">has been reviewed and accepted in full. The client agrees to the scope of work, cost breakdown, timeline, payment terms, and conditions set out in this document.</w:t>
      </w:r>
    </w:p>
    <w:p>
      <w:pPr>
        <w:pStyle w:val="BodyText"/>
      </w:pPr>
      <w:r>
        <w:rPr>
          <w:bCs/>
          <w:b/>
        </w:rPr>
        <w:t xml:space="preserve">For and on behalf of PixelCraft Digital Studio Ltd.</w:t>
      </w:r>
    </w:p>
    <w:p>
      <w:pPr>
        <w:pStyle w:val="BodyText"/>
      </w:pPr>
      <w:r>
        <w:t xml:space="preserve">Name: Sarah Whitfield</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PixelCraft Digital Studio Ltd. | 12 Deansgate Square, Manchester, M3 4LQ, United Kingdom</w:t>
      </w:r>
    </w:p>
    <w:p>
      <w:pPr>
        <w:pStyle w:val="BodyText"/>
      </w:pPr>
      <w:r>
        <w:t xml:space="preserve">Company Reg. No: 09876543 | VAT No: GB 123 4567 89</w:t>
      </w:r>
    </w:p>
    <w:p>
      <w:pPr>
        <w:pStyle w:val="BodyText"/>
      </w:pPr>
      <w:r>
        <w:t xml:space="preserve">This Quotation Estimate (Ref: QTE-2025-0847) is valid until 14 July 2025. Please reference this Quotation Estimate number in all correspondence.</w:t>
      </w:r>
    </w:p>
    <w:p>
      <w:pPr>
        <w:pStyle w:val="BodyText"/>
      </w:pPr>
      <w:r>
        <w:t xml:space="preserve">© 2025 PixelCraft Digital Studio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United Kingdom Manchester</dc:title>
  <dc:creator/>
  <dc:language>en</dc:language>
  <cp:keywords/>
  <dcterms:created xsi:type="dcterms:W3CDTF">2026-10-10T08:48:44Z</dcterms:created>
  <dcterms:modified xsi:type="dcterms:W3CDTF">2026-10-10T08:48:44Z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