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UX</w:t>
      </w:r>
      <w:r>
        <w:t xml:space="preserve"> </w:t>
      </w:r>
      <w:r>
        <w:t xml:space="preserve">UI</w:t>
      </w:r>
      <w:r>
        <w:t xml:space="preserve"> </w:t>
      </w:r>
      <w:r>
        <w:t xml:space="preserve">Designer</w:t>
      </w:r>
      <w:r>
        <w:t xml:space="preserve"> </w:t>
      </w:r>
      <w:r>
        <w:t xml:space="preserve">Services</w:t>
      </w:r>
    </w:p>
    <w:bookmarkStart w:id="20" w:name="quotation-estimate"/>
    <w:p>
      <w:pPr>
        <w:pStyle w:val="Heading1"/>
      </w:pPr>
      <w:r>
        <w:t xml:space="preserve">QUOTATION ESTIMATE</w:t>
      </w:r>
    </w:p>
    <w:p>
      <w:pPr>
        <w:pStyle w:val="FirstParagraph"/>
      </w:pPr>
      <w:r>
        <w:t xml:space="preserve">Professional UX UI Designer Services</w:t>
      </w:r>
    </w:p>
    <w:p>
      <w:pPr>
        <w:pStyle w:val="BodyText"/>
      </w:pPr>
      <w:r>
        <w:t xml:space="preserve">Prepared for the United States San Francisco Market</w:t>
      </w:r>
    </w:p>
    <w:p>
      <w:pPr>
        <w:pStyle w:val="BodyText"/>
      </w:pPr>
      <w:r>
        <w:t xml:space="preserve">Document No: QTE-SF-2025-0472</w:t>
      </w:r>
    </w:p>
    <w:bookmarkEnd w:id="20"/>
    <w:bookmarkStart w:id="21" w:name="quotation-details"/>
    <w:p>
      <w:pPr>
        <w:pStyle w:val="Heading3"/>
      </w:pPr>
      <w:r>
        <w:t xml:space="preserve">Quotation Details</w:t>
      </w:r>
    </w:p>
    <w:p>
      <w:pPr>
        <w:pStyle w:val="FirstParagraph"/>
      </w:pPr>
      <w:r>
        <w:rPr>
          <w:bCs/>
          <w:b/>
        </w:rPr>
        <w:t xml:space="preserve">Quotation Estimate No:</w:t>
      </w:r>
      <w:r>
        <w:t xml:space="preserve"> </w:t>
      </w:r>
      <w:r>
        <w:t xml:space="preserve">QTE-SF-2025-0472</w:t>
      </w:r>
    </w:p>
    <w:p>
      <w:pPr>
        <w:pStyle w:val="BodyText"/>
      </w:pPr>
      <w:r>
        <w:rPr>
          <w:bCs/>
          <w:b/>
        </w:rPr>
        <w:t xml:space="preserve">Date of Issue:</w:t>
      </w:r>
      <w:r>
        <w:t xml:space="preserve"> </w:t>
      </w:r>
      <w:r>
        <w:t xml:space="preserve">June 12, 2025</w:t>
      </w:r>
    </w:p>
    <w:p>
      <w:pPr>
        <w:pStyle w:val="BodyText"/>
      </w:pPr>
      <w:r>
        <w:rPr>
          <w:bCs/>
          <w:b/>
        </w:rPr>
        <w:t xml:space="preserve">Valid Until:</w:t>
      </w:r>
      <w:r>
        <w:t xml:space="preserve"> </w:t>
      </w:r>
      <w:r>
        <w:t xml:space="preserve">July 12, 2025 (30 days)</w:t>
      </w:r>
    </w:p>
    <w:p>
      <w:pPr>
        <w:pStyle w:val="BodyText"/>
      </w:pPr>
      <w:r>
        <w:rPr>
          <w:bCs/>
          <w:b/>
        </w:rPr>
        <w:t xml:space="preserve">Currency:</w:t>
      </w:r>
      <w:r>
        <w:t xml:space="preserve"> </w:t>
      </w:r>
      <w:r>
        <w:t xml:space="preserve">USD (United States Dollar)</w:t>
      </w:r>
    </w:p>
    <w:p>
      <w:pPr>
        <w:pStyle w:val="BodyText"/>
      </w:pPr>
      <w:r>
        <w:rPr>
          <w:bCs/>
          <w:b/>
        </w:rPr>
        <w:t xml:space="preserve">Prepared By:</w:t>
      </w:r>
      <w:r>
        <w:t xml:space="preserve"> </w:t>
      </w:r>
      <w:r>
        <w:t xml:space="preserve">Meridian Digital Design Studio</w:t>
      </w:r>
    </w:p>
    <w:bookmarkEnd w:id="21"/>
    <w:bookmarkStart w:id="22" w:name="client-information"/>
    <w:p>
      <w:pPr>
        <w:pStyle w:val="Heading3"/>
      </w:pPr>
      <w:r>
        <w:t xml:space="preserve">Client Information</w:t>
      </w:r>
    </w:p>
    <w:p>
      <w:pPr>
        <w:pStyle w:val="FirstParagraph"/>
      </w:pPr>
      <w:r>
        <w:rPr>
          <w:bCs/>
          <w:b/>
        </w:rPr>
        <w:t xml:space="preserve">Client Name:</w:t>
      </w:r>
      <w:r>
        <w:t xml:space="preserve"> </w:t>
      </w:r>
      <w:r>
        <w:t xml:space="preserve">[Client Company Name]</w:t>
      </w:r>
    </w:p>
    <w:p>
      <w:pPr>
        <w:pStyle w:val="BodyText"/>
      </w:pPr>
      <w:r>
        <w:rPr>
          <w:bCs/>
          <w:b/>
        </w:rPr>
        <w:t xml:space="preserve">Address:</w:t>
      </w:r>
      <w:r>
        <w:t xml:space="preserve"> </w:t>
      </w:r>
      <w:r>
        <w:t xml:space="preserve">[Street Address], United States San Francisco, CA 94103</w:t>
      </w:r>
    </w:p>
    <w:p>
      <w:pPr>
        <w:pStyle w:val="BodyText"/>
      </w:pPr>
      <w:r>
        <w:rPr>
          <w:bCs/>
          <w:b/>
        </w:rPr>
        <w:t xml:space="preserve">Contact Person:</w:t>
      </w:r>
      <w:r>
        <w:t xml:space="preserve"> </w:t>
      </w:r>
      <w:r>
        <w:t xml:space="preserve">[Name &amp; Title]</w:t>
      </w:r>
    </w:p>
    <w:p>
      <w:pPr>
        <w:pStyle w:val="BodyText"/>
      </w:pPr>
      <w:r>
        <w:rPr>
          <w:bCs/>
          <w:b/>
        </w:rPr>
        <w:t xml:space="preserve">Email:</w:t>
      </w:r>
      <w:r>
        <w:t xml:space="preserve"> </w:t>
      </w:r>
      <w:r>
        <w:t xml:space="preserve">[client@email.com]</w:t>
      </w:r>
    </w:p>
    <w:p>
      <w:pPr>
        <w:pStyle w:val="BodyText"/>
      </w:pPr>
      <w:r>
        <w:rPr>
          <w:bCs/>
          <w:b/>
        </w:rPr>
        <w:t xml:space="preserve">Phone:</w:t>
      </w:r>
      <w:r>
        <w:t xml:space="preserve"> </w:t>
      </w:r>
      <w:r>
        <w:t xml:space="preserve">[Phone Number]</w:t>
      </w:r>
    </w:p>
    <w:bookmarkEnd w:id="22"/>
    <w:bookmarkStart w:id="23" w:name="executive-summary"/>
    <w:p>
      <w:pPr>
        <w:pStyle w:val="Heading2"/>
      </w:pPr>
      <w:r>
        <w:t xml:space="preserve">1. Executive Summary</w:t>
      </w:r>
    </w:p>
    <w:p>
      <w:pPr>
        <w:pStyle w:val="FirstParagraph"/>
      </w:pPr>
      <w:r>
        <w:t xml:space="preserve">This Quotation Estimate is formally issued by Meridian Digital Design Studio to provide a comprehensive cost breakdown for the engagement of a senior UX UI Designer to deliver end-to-end user experience and user interface design services. This Quotation Estimate has been specifically tailored to meet the competitive and innovation-driven demands of the United States San Francisco technology ecosystem, where digital product standards are among the highest in the global market. The scope, deliverables, and pricing outlined in this Quotation Estimate reflect the premium expertise, local market rates, and industry benchmarks applicable to the United States San Francisco region.</w:t>
      </w:r>
    </w:p>
    <w:bookmarkEnd w:id="23"/>
    <w:bookmarkStart w:id="24" w:name="scope-of-work-ux-ui-designer-services"/>
    <w:p>
      <w:pPr>
        <w:pStyle w:val="Heading2"/>
      </w:pPr>
      <w:r>
        <w:t xml:space="preserve">2. Scope of Work – UX UI Designer Services</w:t>
      </w:r>
    </w:p>
    <w:p>
      <w:pPr>
        <w:pStyle w:val="FirstParagraph"/>
      </w:pPr>
      <w:r>
        <w:t xml:space="preserve">The following services will be delivered by our dedicated UX UI Designer, who brings over twelve years of experience designing digital products for startups, enterprise platforms, and consumer applications within the United States San Francisco tech corridor. The UX UI Designer will be embedded with the client's product team for the duration of the engagement and will operate in accordance with the following scope:</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w:t>
            </w:r>
          </w:p>
        </w:tc>
        <w:tc>
          <w:tcPr/>
          <w:p>
            <w:pPr>
              <w:pStyle w:val="Compact"/>
              <w:jc w:val="left"/>
            </w:pPr>
            <w:r>
              <w:t xml:space="preserve">Description of UX UI Designer Deliverable</w:t>
            </w:r>
          </w:p>
        </w:tc>
        <w:tc>
          <w:tcPr/>
          <w:p>
            <w:pPr>
              <w:pStyle w:val="Compact"/>
              <w:jc w:val="left"/>
            </w:pPr>
            <w:r>
              <w:t xml:space="preserve">Duration</w:t>
            </w:r>
          </w:p>
        </w:tc>
        <w:tc>
          <w:tcPr/>
          <w:p>
            <w:pPr>
              <w:pStyle w:val="Compact"/>
              <w:jc w:val="left"/>
            </w:pPr>
            <w:r>
              <w:t xml:space="preserve">Rate (USD/hr)</w:t>
            </w:r>
          </w:p>
        </w:tc>
        <w:tc>
          <w:tcPr/>
          <w:p>
            <w:pPr>
              <w:pStyle w:val="Compact"/>
              <w:jc w:val="left"/>
            </w:pPr>
            <w:r>
              <w:t xml:space="preserve">Subtotal (USD)</w:t>
            </w:r>
          </w:p>
        </w:tc>
      </w:tr>
      <w:tr>
        <w:tc>
          <w:tcPr/>
          <w:p>
            <w:pPr>
              <w:pStyle w:val="Compact"/>
              <w:jc w:val="left"/>
            </w:pPr>
            <w:r>
              <w:t xml:space="preserve">1</w:t>
            </w:r>
          </w:p>
        </w:tc>
        <w:tc>
          <w:tcPr/>
          <w:p>
            <w:pPr>
              <w:pStyle w:val="Compact"/>
              <w:jc w:val="left"/>
            </w:pPr>
            <w:r>
              <w:rPr>
                <w:bCs/>
                <w:b/>
              </w:rPr>
              <w:t xml:space="preserve">Discovery &amp; User Research:</w:t>
            </w:r>
            <w:r>
              <w:t xml:space="preserve"> </w:t>
            </w:r>
            <w:r>
              <w:t xml:space="preserve">The UX UI Designer will conduct stakeholder interviews, competitive audits, and user persona development specific to the United States San Francisco market demographics and behavioral patterns.</w:t>
            </w:r>
          </w:p>
        </w:tc>
        <w:tc>
          <w:tcPr/>
          <w:p>
            <w:pPr>
              <w:pStyle w:val="Compact"/>
              <w:jc w:val="left"/>
            </w:pPr>
            <w:r>
              <w:t xml:space="preserve">40 hrs</w:t>
            </w:r>
          </w:p>
        </w:tc>
        <w:tc>
          <w:tcPr/>
          <w:p>
            <w:pPr>
              <w:pStyle w:val="Compact"/>
              <w:jc w:val="left"/>
            </w:pPr>
            <w:r>
              <w:t xml:space="preserve">$145</w:t>
            </w:r>
          </w:p>
        </w:tc>
        <w:tc>
          <w:tcPr/>
          <w:p>
            <w:pPr>
              <w:pStyle w:val="Compact"/>
              <w:jc w:val="left"/>
            </w:pPr>
            <w:r>
              <w:t xml:space="preserve">$5,800.00</w:t>
            </w:r>
          </w:p>
        </w:tc>
      </w:tr>
      <w:tr>
        <w:tc>
          <w:tcPr/>
          <w:p>
            <w:pPr>
              <w:pStyle w:val="Compact"/>
              <w:jc w:val="left"/>
            </w:pPr>
            <w:r>
              <w:t xml:space="preserve">2</w:t>
            </w:r>
          </w:p>
        </w:tc>
        <w:tc>
          <w:tcPr/>
          <w:p>
            <w:pPr>
              <w:pStyle w:val="Compact"/>
              <w:jc w:val="left"/>
            </w:pPr>
            <w:r>
              <w:rPr>
                <w:bCs/>
                <w:b/>
              </w:rPr>
              <w:t xml:space="preserve">Information Architecture &amp; Wireframing:</w:t>
            </w:r>
            <w:r>
              <w:t xml:space="preserve"> </w:t>
            </w:r>
            <w:r>
              <w:t xml:space="preserve">Creation of site maps, user flows, and low-fidelity wireframes. The UX UI Designer will ensure the architecture aligns with accessibility standards (WCAG 2.1 AA) and local regulatory requirements in the United States San Francisco jurisdiction.</w:t>
            </w:r>
          </w:p>
        </w:tc>
        <w:tc>
          <w:tcPr/>
          <w:p>
            <w:pPr>
              <w:pStyle w:val="Compact"/>
              <w:jc w:val="left"/>
            </w:pPr>
            <w:r>
              <w:t xml:space="preserve">60 hrs</w:t>
            </w:r>
          </w:p>
        </w:tc>
        <w:tc>
          <w:tcPr/>
          <w:p>
            <w:pPr>
              <w:pStyle w:val="Compact"/>
              <w:jc w:val="left"/>
            </w:pPr>
            <w:r>
              <w:t xml:space="preserve">$145</w:t>
            </w:r>
          </w:p>
        </w:tc>
        <w:tc>
          <w:tcPr/>
          <w:p>
            <w:pPr>
              <w:pStyle w:val="Compact"/>
              <w:jc w:val="left"/>
            </w:pPr>
            <w:r>
              <w:t xml:space="preserve">$8,700.00</w:t>
            </w:r>
          </w:p>
        </w:tc>
      </w:tr>
      <w:tr>
        <w:tc>
          <w:tcPr/>
          <w:p>
            <w:pPr>
              <w:pStyle w:val="Compact"/>
              <w:jc w:val="left"/>
            </w:pPr>
            <w:r>
              <w:t xml:space="preserve">3</w:t>
            </w:r>
          </w:p>
        </w:tc>
        <w:tc>
          <w:tcPr/>
          <w:p>
            <w:pPr>
              <w:pStyle w:val="Compact"/>
              <w:jc w:val="left"/>
            </w:pPr>
            <w:r>
              <w:rPr>
                <w:bCs/>
                <w:b/>
              </w:rPr>
              <w:t xml:space="preserve">High-Fidelity UI Design:</w:t>
            </w:r>
            <w:r>
              <w:t xml:space="preserve"> </w:t>
            </w:r>
            <w:r>
              <w:t xml:space="preserve">The UX UI Designer will produce pixel-perfect high-fidelity mockups in Figma, including a complete design system with component library, typography, color tokens, and interaction states suited for the United States San Francisco aesthetic sensibility.</w:t>
            </w:r>
          </w:p>
        </w:tc>
        <w:tc>
          <w:tcPr/>
          <w:p>
            <w:pPr>
              <w:pStyle w:val="Compact"/>
              <w:jc w:val="left"/>
            </w:pPr>
            <w:r>
              <w:t xml:space="preserve">80 hrs</w:t>
            </w:r>
          </w:p>
        </w:tc>
        <w:tc>
          <w:tcPr/>
          <w:p>
            <w:pPr>
              <w:pStyle w:val="Compact"/>
              <w:jc w:val="left"/>
            </w:pPr>
            <w:r>
              <w:t xml:space="preserve">$155</w:t>
            </w:r>
          </w:p>
        </w:tc>
        <w:tc>
          <w:tcPr/>
          <w:p>
            <w:pPr>
              <w:pStyle w:val="Compact"/>
              <w:jc w:val="left"/>
            </w:pPr>
            <w:r>
              <w:t xml:space="preserve">$12,400.00</w:t>
            </w:r>
          </w:p>
        </w:tc>
      </w:tr>
      <w:tr>
        <w:tc>
          <w:tcPr/>
          <w:p>
            <w:pPr>
              <w:pStyle w:val="Compact"/>
              <w:jc w:val="left"/>
            </w:pPr>
            <w:r>
              <w:t xml:space="preserve">4</w:t>
            </w:r>
          </w:p>
        </w:tc>
        <w:tc>
          <w:tcPr/>
          <w:p>
            <w:pPr>
              <w:pStyle w:val="Compact"/>
              <w:jc w:val="left"/>
            </w:pPr>
            <w:r>
              <w:rPr>
                <w:bCs/>
                <w:b/>
              </w:rPr>
              <w:t xml:space="preserve">Interactive Prototyping &amp; Usability Testing:</w:t>
            </w:r>
            <w:r>
              <w:t xml:space="preserve"> </w:t>
            </w:r>
            <w:r>
              <w:t xml:space="preserve">Development of clickable prototypes and facilitation of moderated usability sessions with a minimum of eight participants recruited from the United States San Francisco metropolitan area to validate design decisions.</w:t>
            </w:r>
          </w:p>
        </w:tc>
        <w:tc>
          <w:tcPr/>
          <w:p>
            <w:pPr>
              <w:pStyle w:val="Compact"/>
              <w:jc w:val="left"/>
            </w:pPr>
            <w:r>
              <w:t xml:space="preserve">50 hrs</w:t>
            </w:r>
          </w:p>
        </w:tc>
        <w:tc>
          <w:tcPr/>
          <w:p>
            <w:pPr>
              <w:pStyle w:val="Compact"/>
              <w:jc w:val="left"/>
            </w:pPr>
            <w:r>
              <w:t xml:space="preserve">$155</w:t>
            </w:r>
          </w:p>
        </w:tc>
        <w:tc>
          <w:tcPr/>
          <w:p>
            <w:pPr>
              <w:pStyle w:val="Compact"/>
              <w:jc w:val="left"/>
            </w:pPr>
            <w:r>
              <w:t xml:space="preserve">$7,750.00</w:t>
            </w:r>
          </w:p>
        </w:tc>
      </w:tr>
      <w:tr>
        <w:tc>
          <w:tcPr/>
          <w:p>
            <w:pPr>
              <w:pStyle w:val="Compact"/>
              <w:jc w:val="left"/>
            </w:pPr>
            <w:r>
              <w:t xml:space="preserve">5</w:t>
            </w:r>
          </w:p>
        </w:tc>
        <w:tc>
          <w:tcPr/>
          <w:p>
            <w:pPr>
              <w:pStyle w:val="Compact"/>
              <w:jc w:val="left"/>
            </w:pPr>
            <w:r>
              <w:rPr>
                <w:bCs/>
                <w:b/>
              </w:rPr>
              <w:t xml:space="preserve">Design Handoff &amp; Developer Support:</w:t>
            </w:r>
            <w:r>
              <w:t xml:space="preserve"> </w:t>
            </w:r>
            <w:r>
              <w:t xml:space="preserve">The UX UI Designer will prepare annotated design specifications, asset exports, and conduct handoff sessions with the engineering team. Ongoing support for two sprints post-launch is included.</w:t>
            </w:r>
          </w:p>
        </w:tc>
        <w:tc>
          <w:tcPr/>
          <w:p>
            <w:pPr>
              <w:pStyle w:val="Compact"/>
              <w:jc w:val="left"/>
            </w:pPr>
            <w:r>
              <w:t xml:space="preserve">40 hrs</w:t>
            </w:r>
          </w:p>
        </w:tc>
        <w:tc>
          <w:tcPr/>
          <w:p>
            <w:pPr>
              <w:pStyle w:val="Compact"/>
              <w:jc w:val="left"/>
            </w:pPr>
            <w:r>
              <w:t xml:space="preserve">$145</w:t>
            </w:r>
          </w:p>
        </w:tc>
        <w:tc>
          <w:tcPr/>
          <w:p>
            <w:pPr>
              <w:pStyle w:val="Compact"/>
              <w:jc w:val="left"/>
            </w:pPr>
            <w:r>
              <w:t xml:space="preserve">$5,800.00</w:t>
            </w:r>
          </w:p>
        </w:tc>
      </w:tr>
      <w:tr>
        <w:tc>
          <w:tcPr/>
          <w:p>
            <w:pPr>
              <w:pStyle w:val="Compact"/>
              <w:jc w:val="left"/>
            </w:pPr>
            <w:r>
              <w:t xml:space="preserve">6</w:t>
            </w:r>
          </w:p>
        </w:tc>
        <w:tc>
          <w:tcPr/>
          <w:p>
            <w:pPr>
              <w:pStyle w:val="Compact"/>
              <w:jc w:val="left"/>
            </w:pPr>
            <w:r>
              <w:rPr>
                <w:bCs/>
                <w:b/>
              </w:rPr>
              <w:t xml:space="preserve">Post-Launch Iteration &amp; A/B Testing:</w:t>
            </w:r>
            <w:r>
              <w:t xml:space="preserve"> </w:t>
            </w:r>
            <w:r>
              <w:t xml:space="preserve">The UX UI Designer will analyze post-launch analytics, design A/B test variants, and implement iterative improvements over a four-week period to optimize conversion metrics relevant to the United States San Francisco user base.</w:t>
            </w:r>
          </w:p>
        </w:tc>
        <w:tc>
          <w:tcPr/>
          <w:p>
            <w:pPr>
              <w:pStyle w:val="Compact"/>
              <w:jc w:val="left"/>
            </w:pPr>
            <w:r>
              <w:t xml:space="preserve">30 hrs</w:t>
            </w:r>
          </w:p>
        </w:tc>
        <w:tc>
          <w:tcPr/>
          <w:p>
            <w:pPr>
              <w:pStyle w:val="Compact"/>
              <w:jc w:val="left"/>
            </w:pPr>
            <w:r>
              <w:t xml:space="preserve">$155</w:t>
            </w:r>
          </w:p>
        </w:tc>
        <w:tc>
          <w:tcPr/>
          <w:p>
            <w:pPr>
              <w:pStyle w:val="Compact"/>
              <w:jc w:val="left"/>
            </w:pPr>
            <w:r>
              <w:t xml:space="preserve">$4,650.00</w:t>
            </w:r>
          </w:p>
        </w:tc>
      </w:tr>
    </w:tbl>
    <w:bookmarkEnd w:id="24"/>
    <w:bookmarkStart w:id="25" w:name="cost-summary"/>
    <w:p>
      <w:pPr>
        <w:pStyle w:val="Heading2"/>
      </w:pPr>
      <w:r>
        <w:t xml:space="preserve">3. Cost Summary</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Category</w:t>
            </w:r>
          </w:p>
        </w:tc>
        <w:tc>
          <w:tcPr/>
          <w:p>
            <w:pPr>
              <w:pStyle w:val="Compact"/>
              <w:jc w:val="left"/>
            </w:pPr>
            <w:r>
              <w:t xml:space="preserve">Amount (USD)</w:t>
            </w:r>
          </w:p>
        </w:tc>
      </w:tr>
      <w:tr>
        <w:tc>
          <w:tcPr/>
          <w:p>
            <w:pPr>
              <w:pStyle w:val="Compact"/>
              <w:jc w:val="left"/>
            </w:pPr>
            <w:r>
              <w:t xml:space="preserve">Subtotal – All UX UI Designer Services</w:t>
            </w:r>
          </w:p>
        </w:tc>
        <w:tc>
          <w:tcPr/>
          <w:p>
            <w:pPr>
              <w:pStyle w:val="Compact"/>
              <w:jc w:val="left"/>
            </w:pPr>
            <w:r>
              <w:t xml:space="preserve">$45,100.00</w:t>
            </w:r>
          </w:p>
        </w:tc>
      </w:tr>
      <w:tr>
        <w:tc>
          <w:tcPr/>
          <w:p>
            <w:pPr>
              <w:pStyle w:val="Compact"/>
              <w:jc w:val="left"/>
            </w:pPr>
            <w:r>
              <w:t xml:space="preserve">Project Management &amp; Coordination (10%)</w:t>
            </w:r>
          </w:p>
        </w:tc>
        <w:tc>
          <w:tcPr/>
          <w:p>
            <w:pPr>
              <w:pStyle w:val="Compact"/>
              <w:jc w:val="left"/>
            </w:pPr>
            <w:r>
              <w:t xml:space="preserve">$4,510.00</w:t>
            </w:r>
          </w:p>
        </w:tc>
      </w:tr>
      <w:tr>
        <w:tc>
          <w:tcPr/>
          <w:p>
            <w:pPr>
              <w:pStyle w:val="Compact"/>
              <w:jc w:val="left"/>
            </w:pPr>
            <w:r>
              <w:t xml:space="preserve">Software Licenses &amp; Tools (Figma, Maze, Hotjar)</w:t>
            </w:r>
          </w:p>
        </w:tc>
        <w:tc>
          <w:tcPr/>
          <w:p>
            <w:pPr>
              <w:pStyle w:val="Compact"/>
              <w:jc w:val="left"/>
            </w:pPr>
            <w:r>
              <w:t xml:space="preserve">$1,200.00</w:t>
            </w:r>
          </w:p>
        </w:tc>
      </w:tr>
      <w:tr>
        <w:tc>
          <w:tcPr/>
          <w:p>
            <w:pPr>
              <w:pStyle w:val="Compact"/>
              <w:jc w:val="left"/>
            </w:pPr>
            <w:r>
              <w:t xml:space="preserve">Travel &amp; Local Engagement (United States San Francisco)</w:t>
            </w:r>
          </w:p>
        </w:tc>
        <w:tc>
          <w:tcPr/>
          <w:p>
            <w:pPr>
              <w:pStyle w:val="Compact"/>
              <w:jc w:val="left"/>
            </w:pPr>
            <w:r>
              <w:t xml:space="preserve">$850.00</w:t>
            </w:r>
          </w:p>
        </w:tc>
      </w:tr>
      <w:tr>
        <w:tc>
          <w:tcPr/>
          <w:p>
            <w:pPr>
              <w:pStyle w:val="Compact"/>
              <w:jc w:val="left"/>
            </w:pPr>
            <w:r>
              <w:t xml:space="preserve">Contingency Buffer (5%)</w:t>
            </w:r>
          </w:p>
        </w:tc>
        <w:tc>
          <w:tcPr/>
          <w:p>
            <w:pPr>
              <w:pStyle w:val="Compact"/>
              <w:jc w:val="left"/>
            </w:pPr>
            <w:r>
              <w:t xml:space="preserve">$2,255.00</w:t>
            </w:r>
          </w:p>
        </w:tc>
      </w:tr>
      <w:tr>
        <w:tc>
          <w:tcPr/>
          <w:p>
            <w:pPr>
              <w:pStyle w:val="Compact"/>
              <w:jc w:val="left"/>
            </w:pPr>
            <w:r>
              <w:rPr>
                <w:bCs/>
                <w:b/>
              </w:rPr>
              <w:t xml:space="preserve">TOTAL QUOTATION ESTIMATE AMOUNT</w:t>
            </w:r>
          </w:p>
        </w:tc>
        <w:tc>
          <w:tcPr/>
          <w:p>
            <w:pPr>
              <w:pStyle w:val="Compact"/>
              <w:jc w:val="left"/>
            </w:pPr>
            <w:r>
              <w:rPr>
                <w:bCs/>
                <w:b/>
              </w:rPr>
              <w:t xml:space="preserve">$53,915.00</w:t>
            </w:r>
          </w:p>
        </w:tc>
      </w:tr>
    </w:tbl>
    <w:bookmarkEnd w:id="25"/>
    <w:bookmarkStart w:id="26" w:name="payment-schedule"/>
    <w:p>
      <w:pPr>
        <w:pStyle w:val="Heading2"/>
      </w:pPr>
      <w:r>
        <w:t xml:space="preserve">4. Payment Schedule</w:t>
      </w:r>
    </w:p>
    <w:p>
      <w:pPr>
        <w:pStyle w:val="FirstParagraph"/>
      </w:pPr>
      <w:r>
        <w:t xml:space="preserve">This Quotation Estimate outlines the following milestone-based payment structure. All payments are due within fifteen (15) business days of invoice issuance and are payable in United States Dollars via ACH transfer or wire to the account designated by Meridian Digital Design Studio.</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Milestone</w:t>
            </w:r>
          </w:p>
        </w:tc>
        <w:tc>
          <w:tcPr/>
          <w:p>
            <w:pPr>
              <w:pStyle w:val="Compact"/>
              <w:jc w:val="left"/>
            </w:pPr>
            <w:r>
              <w:t xml:space="preserve">Trigger</w:t>
            </w:r>
          </w:p>
        </w:tc>
        <w:tc>
          <w:tcPr/>
          <w:p>
            <w:pPr>
              <w:pStyle w:val="Compact"/>
              <w:jc w:val="left"/>
            </w:pPr>
            <w:r>
              <w:t xml:space="preserve">Percentage</w:t>
            </w:r>
          </w:p>
        </w:tc>
        <w:tc>
          <w:tcPr/>
          <w:p>
            <w:pPr>
              <w:pStyle w:val="Compact"/>
              <w:jc w:val="left"/>
            </w:pPr>
            <w:r>
              <w:t xml:space="preserve">Amount (USD)</w:t>
            </w:r>
          </w:p>
        </w:tc>
      </w:tr>
      <w:tr>
        <w:tc>
          <w:tcPr/>
          <w:p>
            <w:pPr>
              <w:pStyle w:val="Compact"/>
              <w:jc w:val="left"/>
            </w:pPr>
            <w:r>
              <w:t xml:space="preserve">1</w:t>
            </w:r>
          </w:p>
        </w:tc>
        <w:tc>
          <w:tcPr/>
          <w:p>
            <w:pPr>
              <w:pStyle w:val="Compact"/>
              <w:jc w:val="left"/>
            </w:pPr>
            <w:r>
              <w:t xml:space="preserve">Contract Execution &amp; Kickoff</w:t>
            </w:r>
          </w:p>
        </w:tc>
        <w:tc>
          <w:tcPr/>
          <w:p>
            <w:pPr>
              <w:pStyle w:val="Compact"/>
              <w:jc w:val="left"/>
            </w:pPr>
            <w:r>
              <w:t xml:space="preserve">25%</w:t>
            </w:r>
          </w:p>
        </w:tc>
        <w:tc>
          <w:tcPr/>
          <w:p>
            <w:pPr>
              <w:pStyle w:val="Compact"/>
              <w:jc w:val="left"/>
            </w:pPr>
            <w:r>
              <w:t xml:space="preserve">$13,478.75</w:t>
            </w:r>
          </w:p>
        </w:tc>
      </w:tr>
      <w:tr>
        <w:tc>
          <w:tcPr/>
          <w:p>
            <w:pPr>
              <w:pStyle w:val="Compact"/>
              <w:jc w:val="left"/>
            </w:pPr>
            <w:r>
              <w:t xml:space="preserve">2</w:t>
            </w:r>
          </w:p>
        </w:tc>
        <w:tc>
          <w:tcPr/>
          <w:p>
            <w:pPr>
              <w:pStyle w:val="Compact"/>
              <w:jc w:val="left"/>
            </w:pPr>
            <w:r>
              <w:t xml:space="preserve">Completion of Wireframes &amp; IA Approval</w:t>
            </w:r>
          </w:p>
        </w:tc>
        <w:tc>
          <w:tcPr/>
          <w:p>
            <w:pPr>
              <w:pStyle w:val="Compact"/>
              <w:jc w:val="left"/>
            </w:pPr>
            <w:r>
              <w:t xml:space="preserve">25%</w:t>
            </w:r>
          </w:p>
        </w:tc>
        <w:tc>
          <w:tcPr/>
          <w:p>
            <w:pPr>
              <w:pStyle w:val="Compact"/>
              <w:jc w:val="left"/>
            </w:pPr>
            <w:r>
              <w:t xml:space="preserve">$13,478.75</w:t>
            </w:r>
          </w:p>
        </w:tc>
      </w:tr>
      <w:tr>
        <w:tc>
          <w:tcPr/>
          <w:p>
            <w:pPr>
              <w:pStyle w:val="Compact"/>
              <w:jc w:val="left"/>
            </w:pPr>
            <w:r>
              <w:t xml:space="preserve">3</w:t>
            </w:r>
          </w:p>
        </w:tc>
        <w:tc>
          <w:tcPr/>
          <w:p>
            <w:pPr>
              <w:pStyle w:val="Compact"/>
              <w:jc w:val="left"/>
            </w:pPr>
            <w:r>
              <w:t xml:space="preserve">High-Fidelity Design &amp; Prototype Sign-Off</w:t>
            </w:r>
          </w:p>
        </w:tc>
        <w:tc>
          <w:tcPr/>
          <w:p>
            <w:pPr>
              <w:pStyle w:val="Compact"/>
              <w:jc w:val="left"/>
            </w:pPr>
            <w:r>
              <w:t xml:space="preserve">25%</w:t>
            </w:r>
          </w:p>
        </w:tc>
        <w:tc>
          <w:tcPr/>
          <w:p>
            <w:pPr>
              <w:pStyle w:val="Compact"/>
              <w:jc w:val="left"/>
            </w:pPr>
            <w:r>
              <w:t xml:space="preserve">$13,478.75</w:t>
            </w:r>
          </w:p>
        </w:tc>
      </w:tr>
      <w:tr>
        <w:tc>
          <w:tcPr/>
          <w:p>
            <w:pPr>
              <w:pStyle w:val="Compact"/>
              <w:jc w:val="left"/>
            </w:pPr>
            <w:r>
              <w:t xml:space="preserve">4</w:t>
            </w:r>
          </w:p>
        </w:tc>
        <w:tc>
          <w:tcPr/>
          <w:p>
            <w:pPr>
              <w:pStyle w:val="Compact"/>
              <w:jc w:val="left"/>
            </w:pPr>
            <w:r>
              <w:t xml:space="preserve">Post-Launch Iteration Completion</w:t>
            </w:r>
          </w:p>
        </w:tc>
        <w:tc>
          <w:tcPr/>
          <w:p>
            <w:pPr>
              <w:pStyle w:val="Compact"/>
              <w:jc w:val="left"/>
            </w:pPr>
            <w:r>
              <w:t xml:space="preserve">25%</w:t>
            </w:r>
          </w:p>
        </w:tc>
        <w:tc>
          <w:tcPr/>
          <w:p>
            <w:pPr>
              <w:pStyle w:val="Compact"/>
              <w:jc w:val="left"/>
            </w:pPr>
            <w:r>
              <w:t xml:space="preserve">$13,478.75</w:t>
            </w:r>
          </w:p>
        </w:tc>
      </w:tr>
    </w:tbl>
    <w:bookmarkEnd w:id="26"/>
    <w:bookmarkStart w:id="27" w:name="terms-conditions"/>
    <w:p>
      <w:pPr>
        <w:pStyle w:val="Heading2"/>
      </w:pPr>
      <w:r>
        <w:t xml:space="preserve">5. Terms &amp; Conditions</w:t>
      </w:r>
    </w:p>
    <w:p>
      <w:pPr>
        <w:numPr>
          <w:ilvl w:val="0"/>
          <w:numId w:val="1001"/>
        </w:numPr>
        <w:pStyle w:val="Compact"/>
      </w:pPr>
      <w:r>
        <w:t xml:space="preserve">This Quotation Estimate is valid for thirty (30) calendar days from the date of issue. After the expiration date, pricing may be adjusted to reflect current market rates in the United States San Francisco design industry.</w:t>
      </w:r>
    </w:p>
    <w:p>
      <w:pPr>
        <w:numPr>
          <w:ilvl w:val="0"/>
          <w:numId w:val="1001"/>
        </w:numPr>
        <w:pStyle w:val="Compact"/>
      </w:pPr>
      <w:r>
        <w:t xml:space="preserve">The UX UI Designer assigned to this project is a senior-level professional with a minimum of twelve years of experience. Substitution of personnel requires prior written consent from the client.</w:t>
      </w:r>
    </w:p>
    <w:p>
      <w:pPr>
        <w:numPr>
          <w:ilvl w:val="0"/>
          <w:numId w:val="1001"/>
        </w:numPr>
        <w:pStyle w:val="Compact"/>
      </w:pPr>
      <w:r>
        <w:t xml:space="preserve">All intellectual property, source files, and design assets created by the UX UI Designer under this engagement shall become the sole property of the client upon full payment of the total Quotation Estimate amount.</w:t>
      </w:r>
    </w:p>
    <w:p>
      <w:pPr>
        <w:numPr>
          <w:ilvl w:val="0"/>
          <w:numId w:val="1001"/>
        </w:numPr>
        <w:pStyle w:val="Compact"/>
      </w:pPr>
      <w:r>
        <w:t xml:space="preserve">Meridian Digital Design Studio shall comply with all applicable federal, state (California), and local (United States San Francisco) labor, tax, and data privacy regulations, including the California Consumer Privacy Act (CCPA).</w:t>
      </w:r>
    </w:p>
    <w:p>
      <w:pPr>
        <w:numPr>
          <w:ilvl w:val="0"/>
          <w:numId w:val="1001"/>
        </w:numPr>
        <w:pStyle w:val="Compact"/>
      </w:pPr>
      <w:r>
        <w:t xml:space="preserve">Any changes to the scope of work beyond the parameters defined in this Quotation Estimate will be subject to a formal change order and additional charges at the prevailing UX UI Designer hourly rate.</w:t>
      </w:r>
    </w:p>
    <w:p>
      <w:pPr>
        <w:numPr>
          <w:ilvl w:val="0"/>
          <w:numId w:val="1001"/>
        </w:numPr>
        <w:pStyle w:val="Compact"/>
      </w:pPr>
      <w:r>
        <w:t xml:space="preserve">This Quotation Estimate does not constitute a binding contract until both parties have executed the formal Statement of Work (SOW) derived from this document.</w:t>
      </w:r>
    </w:p>
    <w:p>
      <w:pPr>
        <w:numPr>
          <w:ilvl w:val="0"/>
          <w:numId w:val="1001"/>
        </w:numPr>
        <w:pStyle w:val="Compact"/>
      </w:pPr>
      <w:r>
        <w:t xml:space="preserve">Disputes arising from this Quotation Estimate shall be governed by the laws of the State of California and resolved in the courts of the United States San Francisco jurisdiction.</w:t>
      </w:r>
    </w:p>
    <w:p>
      <w:pPr>
        <w:numPr>
          <w:ilvl w:val="0"/>
          <w:numId w:val="1001"/>
        </w:numPr>
        <w:pStyle w:val="Compact"/>
      </w:pPr>
      <w:r>
        <w:t xml:space="preserve">Confidentiality obligations as outlined in the mutual NDA shall survive the termination of this engagement for a period of three (3) years.</w:t>
      </w:r>
    </w:p>
    <w:bookmarkEnd w:id="27"/>
    <w:bookmarkStart w:id="28" w:name="acceptance-authorization"/>
    <w:p>
      <w:pPr>
        <w:pStyle w:val="Heading2"/>
      </w:pPr>
      <w:r>
        <w:t xml:space="preserve">6. Acceptance &amp; Authorization</w:t>
      </w:r>
    </w:p>
    <w:p>
      <w:pPr>
        <w:pStyle w:val="FirstParagraph"/>
      </w:pPr>
      <w:r>
        <w:t xml:space="preserve">By signing below, both parties acknowledge that they have read, understood, and agree to the terms set forth in this Quotation Estimate for the engagement of the UX UI Designer in the United States San Francisco market.</w:t>
      </w:r>
    </w:p>
    <w:p>
      <w:pPr>
        <w:pStyle w:val="BodyText"/>
      </w:pPr>
      <w:r>
        <w:rPr>
          <w:bCs/>
          <w:b/>
        </w:rPr>
        <w:t xml:space="preserve">For Meridian Digital Design Studio</w:t>
      </w:r>
      <w:r>
        <w:br/>
      </w:r>
      <w:r>
        <w:br/>
      </w:r>
      <w:r>
        <w:t xml:space="preserve">Signature: ______________________________</w:t>
      </w:r>
      <w:r>
        <w:br/>
      </w:r>
      <w:r>
        <w:t xml:space="preserve">Name: [Authorized Signatory]</w:t>
      </w:r>
      <w:r>
        <w:br/>
      </w:r>
      <w:r>
        <w:t xml:space="preserve">Title: Principal, UX UI Designer Practice</w:t>
      </w:r>
      <w:r>
        <w:br/>
      </w:r>
      <w:r>
        <w:t xml:space="preserve">Date: ______________________________</w:t>
      </w:r>
    </w:p>
    <w:p>
      <w:pPr>
        <w:pStyle w:val="BodyText"/>
      </w:pPr>
      <w:r>
        <w:rPr>
          <w:bCs/>
          <w:b/>
        </w:rPr>
        <w:t xml:space="preserve">For the Client</w:t>
      </w:r>
      <w:r>
        <w:br/>
      </w:r>
      <w:r>
        <w:br/>
      </w:r>
      <w:r>
        <w:t xml:space="preserve">Signature: ______________________________</w:t>
      </w:r>
      <w:r>
        <w:br/>
      </w:r>
      <w:r>
        <w:t xml:space="preserve">Name: [Client Representative]</w:t>
      </w:r>
      <w:r>
        <w:br/>
      </w:r>
      <w:r>
        <w:t xml:space="preserve">Title: [Title]</w:t>
      </w:r>
      <w:r>
        <w:br/>
      </w:r>
      <w:r>
        <w:t xml:space="preserve">Date: ______________________________</w:t>
      </w:r>
    </w:p>
    <w:p>
      <w:pPr>
        <w:pStyle w:val="BodyText"/>
      </w:pPr>
      <w:r>
        <w:t xml:space="preserve">This Quotation Estimate was prepared exclusively for the United States San Francisco market. Meridian Digital Design Studio | 1200 Market Street, Suite 450, United States San Francisco, CA 94102 | (415) 555-0198 | estimates@meridiandigital.com</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UX UI Designer Services</dc:title>
  <dc:creator/>
  <dc:language>en</dc:language>
  <cp:keywords/>
  <dcterms:created xsi:type="dcterms:W3CDTF">2026-10-10T12:42:47Z</dcterms:created>
  <dcterms:modified xsi:type="dcterms:W3CDTF">2026-10-10T12:42:47Z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