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1" w:name="quotation-estimate"/>
    <w:p>
      <w:pPr>
        <w:pStyle w:val="Heading1"/>
      </w:pPr>
      <w:r>
        <w:t xml:space="preserve">Quotation Estimate</w:t>
      </w:r>
    </w:p>
    <w:bookmarkStart w:id="20" w:name="Xe266fcf782fdce6de3bd5d87bb662483df5576c"/>
    <w:p>
      <w:pPr>
        <w:pStyle w:val="Heading2"/>
      </w:pPr>
      <w:r>
        <w:t xml:space="preserve">Professional Veterinarian Services — Australia Melbourne</w:t>
      </w:r>
    </w:p>
    <w:p>
      <w:pPr>
        <w:pStyle w:val="FirstParagraph"/>
      </w:pPr>
      <w:r>
        <w:rPr>
          <w:bCs/>
          <w:b/>
        </w:rPr>
        <w:t xml:space="preserve">Melbourne Veterinary Care Centre</w:t>
      </w:r>
      <w:r>
        <w:br/>
      </w:r>
      <w:r>
        <w:t xml:space="preserve">42 Collins Street, Melbourne VIC 3000, Australia</w:t>
      </w:r>
      <w:r>
        <w:br/>
      </w:r>
      <w:r>
        <w:t xml:space="preserve">Phone: +61 3 9123 4567 | Email: enquiries@melbournevetcare.com.au</w:t>
      </w:r>
      <w:r>
        <w:br/>
      </w:r>
      <w:r>
        <w:t xml:space="preserve">ABN: 48 123 456 789 | ARB: 123 456 789</w:t>
      </w:r>
    </w:p>
    <w:bookmarkEnd w:id="20"/>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Sarah Mitchell, BVSc, MRCVS</w:t>
      </w:r>
    </w:p>
    <w:p>
      <w:pPr>
        <w:pStyle w:val="BodyText"/>
      </w:pPr>
      <w:r>
        <w:rPr>
          <w:bCs/>
          <w:b/>
        </w:rPr>
        <w:t xml:space="preserve">Service Location:</w:t>
      </w:r>
      <w:r>
        <w:t xml:space="preserve"> </w:t>
      </w:r>
      <w:r>
        <w:t xml:space="preserve">Australia Melbourne, VIC 3000</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James Thompson</w:t>
      </w:r>
    </w:p>
    <w:p>
      <w:pPr>
        <w:pStyle w:val="BodyText"/>
      </w:pPr>
      <w:r>
        <w:rPr>
          <w:bCs/>
          <w:b/>
        </w:rPr>
        <w:t xml:space="preserve">Address:</w:t>
      </w:r>
      <w:r>
        <w:t xml:space="preserve"> </w:t>
      </w:r>
      <w:r>
        <w:t xml:space="preserve">18 Albert Street, South Yarra, Melbourne VIC 3141</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j.thompson@email.com.au</w:t>
      </w:r>
    </w:p>
    <w:p>
      <w:pPr>
        <w:pStyle w:val="BodyText"/>
      </w:pPr>
      <w:r>
        <w:rPr>
          <w:bCs/>
          <w:b/>
        </w:rPr>
        <w:t xml:space="preserve">Pet Name:</w:t>
      </w:r>
      <w:r>
        <w:t xml:space="preserve"> </w:t>
      </w:r>
      <w:r>
        <w:t xml:space="preserve">Biscuit (Golden Retriever, 4 years)</w:t>
      </w:r>
    </w:p>
    <w:bookmarkEnd w:id="23"/>
    <w:p>
      <w:pPr>
        <w:pStyle w:val="BodyText"/>
      </w:pPr>
      <w:r>
        <w:t xml:space="preserve">Scope of Veterinarian Services — Australia Melbourne</w:t>
      </w:r>
    </w:p>
    <w:p>
      <w:pPr>
        <w:pStyle w:val="BodyText"/>
      </w:pPr>
      <w:r>
        <w:t xml:space="preserve">This</w:t>
      </w:r>
      <w:r>
        <w:t xml:space="preserve"> </w:t>
      </w:r>
      <w:r>
        <w:t xml:space="preserve">Quotation Estimate</w:t>
      </w:r>
      <w:r>
        <w:t xml:space="preserve"> </w:t>
      </w:r>
      <w:r>
        <w:t xml:space="preserve">has been prepared by Melbourne Veterinary Care Centre, a fully accredited</w:t>
      </w:r>
      <w:r>
        <w:t xml:space="preserve"> </w:t>
      </w:r>
      <w:r>
        <w:t xml:space="preserve">Veterinarian</w:t>
      </w:r>
      <w:r>
        <w:t xml:space="preserve"> </w:t>
      </w:r>
      <w:r>
        <w:t xml:space="preserve">practice operating in</w:t>
      </w:r>
      <w:r>
        <w:t xml:space="preserve"> </w:t>
      </w:r>
      <w:r>
        <w:t xml:space="preserve">Australia Melbourne</w:t>
      </w:r>
      <w:r>
        <w:t xml:space="preserve">, to provide a comprehensive and transparent breakdown of all proposed veterinary services, diagnostic procedures, medications, and follow-up care for your pet. As a registered Veterinarian in the state of Victoria, Australia, we are committed to delivering the highest standard of animal healthcare in the Melbourne metropolitan region. This Quotation Estimate reflects current Australian pricing standards and includes all applicable Goods and Services Tax (GST) at the prevailing rate of 10%.</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Details &amp; Notes</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Comprehensive Veterinary Consultation &amp; Physical Examination</w:t>
            </w:r>
          </w:p>
        </w:tc>
        <w:tc>
          <w:tcPr/>
          <w:p>
            <w:pPr>
              <w:pStyle w:val="Compact"/>
              <w:jc w:val="left"/>
            </w:pPr>
            <w:r>
              <w:t xml:space="preserve">Full-body examination by a senior Veterinarian, including auscultation, palpation, and neurological assessment. Conducted at our Australia Melbourne clinic.</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02</w:t>
            </w:r>
          </w:p>
        </w:tc>
        <w:tc>
          <w:tcPr/>
          <w:p>
            <w:pPr>
              <w:pStyle w:val="Compact"/>
              <w:jc w:val="left"/>
            </w:pPr>
            <w:r>
              <w:t xml:space="preserve">Complete Blood Panel (CBC &amp; Biochemistry)</w:t>
            </w:r>
          </w:p>
        </w:tc>
        <w:tc>
          <w:tcPr/>
          <w:p>
            <w:pPr>
              <w:pStyle w:val="Compact"/>
              <w:jc w:val="left"/>
            </w:pPr>
            <w:r>
              <w:t xml:space="preserve">Full blood count, liver function, kidney function, electrolyte panel, and glucose assessment. Processed by our in-house laboratory in Melbourne.</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03</w:t>
            </w:r>
          </w:p>
        </w:tc>
        <w:tc>
          <w:tcPr/>
          <w:p>
            <w:pPr>
              <w:pStyle w:val="Compact"/>
              <w:jc w:val="left"/>
            </w:pPr>
            <w:r>
              <w:t xml:space="preserve">Digital Radiography (X-Ray) — Thoracic &amp; Abdominal</w:t>
            </w:r>
          </w:p>
        </w:tc>
        <w:tc>
          <w:tcPr/>
          <w:p>
            <w:pPr>
              <w:pStyle w:val="Compact"/>
              <w:jc w:val="left"/>
            </w:pPr>
            <w:r>
              <w:t xml:space="preserve">Two-view digital radiographs of the chest and abdomen to assess cardiac silhouette, lung fields, and abdominal organ positioning.</w:t>
            </w:r>
          </w:p>
        </w:tc>
        <w:tc>
          <w:tcPr/>
          <w:p>
            <w:pPr>
              <w:pStyle w:val="Compact"/>
              <w:jc w:val="left"/>
            </w:pPr>
            <w:r>
              <w:t xml:space="preserve">2</w:t>
            </w:r>
          </w:p>
        </w:tc>
        <w:tc>
          <w:tcPr/>
          <w:p>
            <w:pPr>
              <w:pStyle w:val="Compact"/>
              <w:jc w:val="left"/>
            </w:pPr>
            <w:r>
              <w:t xml:space="preserve">$195.00</w:t>
            </w:r>
          </w:p>
        </w:tc>
        <w:tc>
          <w:tcPr/>
          <w:p>
            <w:pPr>
              <w:pStyle w:val="Compact"/>
              <w:jc w:val="left"/>
            </w:pPr>
            <w:r>
              <w:t xml:space="preserve">$390.00</w:t>
            </w:r>
          </w:p>
        </w:tc>
      </w:tr>
      <w:tr>
        <w:tc>
          <w:tcPr/>
          <w:p>
            <w:pPr>
              <w:pStyle w:val="Compact"/>
              <w:jc w:val="left"/>
            </w:pPr>
            <w:r>
              <w:t xml:space="preserve">04</w:t>
            </w:r>
          </w:p>
        </w:tc>
        <w:tc>
          <w:tcPr/>
          <w:p>
            <w:pPr>
              <w:pStyle w:val="Compact"/>
              <w:jc w:val="left"/>
            </w:pPr>
            <w:r>
              <w:t xml:space="preserve">Abdominal Ultrasound Examination</w:t>
            </w:r>
          </w:p>
        </w:tc>
        <w:tc>
          <w:tcPr/>
          <w:p>
            <w:pPr>
              <w:pStyle w:val="Compact"/>
              <w:jc w:val="left"/>
            </w:pPr>
            <w:r>
              <w:t xml:space="preserve">Real-time ultrasound imaging of liver, spleen, kidneys, bladder, and intestinal tract. Performed by a board-certified Veterinarian sonographer.</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Urinalysis &amp; Urine Culture</w:t>
            </w:r>
          </w:p>
        </w:tc>
        <w:tc>
          <w:tcPr/>
          <w:p>
            <w:pPr>
              <w:pStyle w:val="Compact"/>
              <w:jc w:val="left"/>
            </w:pPr>
            <w:r>
              <w:t xml:space="preserve">Microscopic examination, specific gravity, pH, protein, and bacterial culture with sensitivity testing for urinary tract assessment.</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06</w:t>
            </w:r>
          </w:p>
        </w:tc>
        <w:tc>
          <w:tcPr/>
          <w:p>
            <w:pPr>
              <w:pStyle w:val="Compact"/>
              <w:jc w:val="left"/>
            </w:pPr>
            <w:r>
              <w:t xml:space="preserve">Prescribed Medication — 30-Day Supply</w:t>
            </w:r>
          </w:p>
        </w:tc>
        <w:tc>
          <w:tcPr/>
          <w:p>
            <w:pPr>
              <w:pStyle w:val="Compact"/>
              <w:jc w:val="left"/>
            </w:pPr>
            <w:r>
              <w:t xml:space="preserve">Oral anti-inflammatory (Carprofen 75mg) and gastroprotective agent (Omeprazole 20mg) as directed by the treating Veterinarian.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07</w:t>
            </w:r>
          </w:p>
        </w:tc>
        <w:tc>
          <w:tcPr/>
          <w:p>
            <w:pPr>
              <w:pStyle w:val="Compact"/>
              <w:jc w:val="left"/>
            </w:pPr>
            <w:r>
              <w:t xml:space="preserve">Follow-Up Veterinary Consultation (Week 4)</w:t>
            </w:r>
          </w:p>
        </w:tc>
        <w:tc>
          <w:tcPr/>
          <w:p>
            <w:pPr>
              <w:pStyle w:val="Compact"/>
              <w:jc w:val="left"/>
            </w:pPr>
            <w:r>
              <w:t xml:space="preserve">Post-treatment review appointment to assess recovery progress, review bloodwork results, and adjust the treatment plan if necessary.</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08</w:t>
            </w:r>
          </w:p>
        </w:tc>
        <w:tc>
          <w:tcPr/>
          <w:p>
            <w:pPr>
              <w:pStyle w:val="Compact"/>
              <w:jc w:val="left"/>
            </w:pPr>
            <w:r>
              <w:t xml:space="preserve">Emergency After-Hours Veterinarian Call-Out (if required)</w:t>
            </w:r>
          </w:p>
        </w:tc>
        <w:tc>
          <w:tcPr/>
          <w:p>
            <w:pPr>
              <w:pStyle w:val="Compact"/>
              <w:jc w:val="left"/>
            </w:pPr>
            <w:r>
              <w:t xml:space="preserve">Provisional allocation for one after-hours emergency visit within the Melbourne metropolitan area. Charged only if utilised.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$1,850.00</w:t>
            </w:r>
          </w:p>
        </w:tc>
      </w:tr>
      <w:tr>
        <w:tc>
          <w:tcPr/>
          <w:p>
            <w:pPr>
              <w:pStyle w:val="Compact"/>
              <w:jc w:val="left"/>
            </w:pPr>
            <w:r>
              <w:t xml:space="preserve">GST (10%)</w:t>
            </w:r>
          </w:p>
        </w:tc>
        <w:tc>
          <w:tcPr/>
          <w:p>
            <w:pPr>
              <w:pStyle w:val="Compact"/>
              <w:jc w:val="right"/>
            </w:pPr>
            <w:r>
              <w:t xml:space="preserve">$185.00</w:t>
            </w:r>
          </w:p>
        </w:tc>
      </w:tr>
      <w:tr>
        <w:tc>
          <w:tcPr/>
          <w:p>
            <w:pPr>
              <w:pStyle w:val="Compact"/>
              <w:jc w:val="left"/>
            </w:pPr>
            <w:r>
              <w:t xml:space="preserve">Grand Total (incl. GST)</w:t>
            </w:r>
          </w:p>
        </w:tc>
        <w:tc>
          <w:tcPr/>
          <w:p>
            <w:pPr>
              <w:pStyle w:val="Compact"/>
              <w:jc w:val="right"/>
            </w:pPr>
            <w:r>
              <w:t xml:space="preserve">$2,035.00</w:t>
            </w:r>
          </w:p>
        </w:tc>
      </w:tr>
    </w:tbl>
    <w:p>
      <w:pPr>
        <w:pStyle w:val="BodyText"/>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pricing may be subject to revision in accordance with current Australian veterinary fee schedules.</w:t>
      </w:r>
    </w:p>
    <w:p>
      <w:pPr>
        <w:numPr>
          <w:ilvl w:val="0"/>
          <w:numId w:val="1001"/>
        </w:numPr>
        <w:pStyle w:val="Compact"/>
      </w:pPr>
      <w:r>
        <w:t xml:space="preserve">All services described in this Quotation Estimate will be performed by a licensed</w:t>
      </w:r>
      <w:r>
        <w:t xml:space="preserve"> </w:t>
      </w:r>
      <w:r>
        <w:rPr>
          <w:bCs/>
          <w:b/>
        </w:rPr>
        <w:t xml:space="preserve">Veterinarian</w:t>
      </w:r>
      <w:r>
        <w:t xml:space="preserve"> </w:t>
      </w:r>
      <w:r>
        <w:t xml:space="preserve">or a qualified veterinary technician under the direct supervision of a registered Veterinarian, in full compliance with the Veterinary Practice Act 2003 (Victoria) and the Australian Veterinary Association (AVA) Code of Ethics.</w:t>
      </w:r>
    </w:p>
    <w:p>
      <w:pPr>
        <w:numPr>
          <w:ilvl w:val="0"/>
          <w:numId w:val="1001"/>
        </w:numPr>
        <w:pStyle w:val="Compact"/>
      </w:pPr>
      <w:r>
        <w:t xml:space="preserve">Our clinic is located in the heart of</w:t>
      </w:r>
      <w:r>
        <w:t xml:space="preserve"> </w:t>
      </w:r>
      <w:r>
        <w:rPr>
          <w:bCs/>
          <w:b/>
        </w:rPr>
        <w:t xml:space="preserve">Australia Melbourne</w:t>
      </w:r>
      <w:r>
        <w:t xml:space="preserve"> </w:t>
      </w:r>
      <w:r>
        <w:t xml:space="preserve">and operates Monday to Friday from 8:00 AM to 6:00 PM, and Saturday from 9:00 AM to 1:00 PM. Emergency services are available 24/7 via our dedicated after-hours line.</w:t>
      </w:r>
    </w:p>
    <w:p>
      <w:pPr>
        <w:numPr>
          <w:ilvl w:val="0"/>
          <w:numId w:val="1001"/>
        </w:numPr>
        <w:pStyle w:val="Compact"/>
      </w:pPr>
      <w:r>
        <w:t xml:space="preserve">Payment is due within fourteen (14) days of the date of this Quotation Estimate. We accept bank transfer (EFT), credit card (Visa, Mastercard, American Express), and direct debit. A 2% surcharge applies to credit card transactions in line with Australian banking regulations.</w:t>
      </w:r>
    </w:p>
    <w:p>
      <w:pPr>
        <w:numPr>
          <w:ilvl w:val="0"/>
          <w:numId w:val="1001"/>
        </w:numPr>
        <w:pStyle w:val="Compact"/>
      </w:pPr>
      <w:r>
        <w:t xml:space="preserve">Should additional diagnostic procedures or treatments become necessary following the initial examination, a supplementary Quotation Estimate will be issued and provided to the client for written approval before any further work is commenced.</w:t>
      </w:r>
    </w:p>
    <w:p>
      <w:pPr>
        <w:numPr>
          <w:ilvl w:val="0"/>
          <w:numId w:val="1001"/>
        </w:numPr>
        <w:pStyle w:val="Compact"/>
      </w:pPr>
      <w:r>
        <w:t xml:space="preserve">All medical records, radiographic images, and laboratory results generated during the course of treatment are the property of Melbourne Veterinary Care Centre and will be retained in accordance with Australian privacy legislation (Privacy Act 1988) and veterinary record-keeping standards.</w:t>
      </w:r>
    </w:p>
    <w:p>
      <w:pPr>
        <w:numPr>
          <w:ilvl w:val="0"/>
          <w:numId w:val="1001"/>
        </w:numPr>
        <w:pStyle w:val="Compact"/>
      </w:pPr>
      <w:r>
        <w:t xml:space="preserve">This Quotation Estimate does not constitute a guarantee of a specific medical outcome. Veterinary medicine involves inherent uncertainties, and the treating Veterinarian will exercise professional clinical judgement throughout the course of treatment.</w:t>
      </w:r>
    </w:p>
    <w:p>
      <w:pPr>
        <w:numPr>
          <w:ilvl w:val="0"/>
          <w:numId w:val="1001"/>
        </w:numPr>
        <w:pStyle w:val="Compact"/>
      </w:pPr>
      <w:r>
        <w:t xml:space="preserve">Any disputes arising from this Quotation Estimate or the services rendered shall be resolved in accordance with the Australian Consumer Law (2010) and the jurisdiction of the courts of the State of Victoria, Australia Melbourne.</w:t>
      </w:r>
    </w:p>
    <w:p>
      <w:pPr>
        <w:numPr>
          <w:ilvl w:val="0"/>
          <w:numId w:val="1001"/>
        </w:numPr>
        <w:pStyle w:val="Compact"/>
      </w:pPr>
      <w:r>
        <w:t xml:space="preserve">Client consent is required before any procedure is performed. A signed consent form will be provided at the time of the initial consultation.</w:t>
      </w:r>
    </w:p>
    <w:p>
      <w:pPr>
        <w:pStyle w:val="FirstParagraph"/>
      </w:pPr>
      <w:r>
        <w:t xml:space="preserve">Acceptance &amp; Authorisation</w:t>
      </w:r>
    </w:p>
    <w:p>
      <w:pPr>
        <w:pStyle w:val="BodyText"/>
      </w:pPr>
      <w:r>
        <w:t xml:space="preserve">By signing below, the client acknowledges that they have received, read, and understood this</w:t>
      </w:r>
      <w:r>
        <w:t xml:space="preserve"> </w:t>
      </w:r>
      <w:r>
        <w:t xml:space="preserve">Quotation Estimate</w:t>
      </w:r>
      <w:r>
        <w:t xml:space="preserve"> </w:t>
      </w:r>
      <w:r>
        <w:t xml:space="preserve">for the Veterinarian services described herein. The client authorises Melbourne Veterinary Care Centre to proceed with the outlined treatment plan for the pet named above. This Quotation Estimate is issued in accordance with all applicable Australian veterinary and consumer legislation.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Client Signature:</w:t>
            </w:r>
            <w:r>
              <w:t xml:space="preserve"> </w:t>
            </w:r>
            <w:r>
              <w:t xml:space="preserve">___________________________</w:t>
            </w:r>
          </w:p>
          <w:p>
            <w:pPr>
              <w:jc w:val="left"/>
            </w:pPr>
            <w:r>
              <w:rPr>
                <w:bCs/>
                <w:b/>
              </w:rPr>
              <w:t xml:space="preserve">Printed Name:</w:t>
            </w:r>
            <w:r>
              <w:t xml:space="preserve"> </w:t>
            </w:r>
            <w:r>
              <w:t xml:space="preserve">___________________________</w:t>
            </w:r>
          </w:p>
          <w:p>
            <w:pPr>
              <w:jc w:val="left"/>
            </w:pPr>
            <w:r>
              <w:rPr>
                <w:bCs/>
                <w:b/>
              </w:rPr>
              <w:t xml:space="preserve">Date:</w:t>
            </w:r>
            <w:r>
              <w:t xml:space="preserve"> </w:t>
            </w:r>
            <w:r>
              <w:t xml:space="preserve">___________________________</w:t>
            </w:r>
          </w:p>
        </w:tc>
        <w:tc>
          <w:tcPr/>
          <w:p>
            <w:pPr>
              <w:jc w:val="left"/>
            </w:pPr>
            <w:r>
              <w:rPr>
                <w:bCs/>
                <w:b/>
              </w:rPr>
              <w:t xml:space="preserve">Veterinarian Signature:</w:t>
            </w:r>
            <w:r>
              <w:t xml:space="preserve"> </w:t>
            </w:r>
            <w:r>
              <w:t xml:space="preserve">___________________________</w:t>
            </w:r>
          </w:p>
          <w:p>
            <w:pPr>
              <w:jc w:val="left"/>
            </w:pPr>
            <w:r>
              <w:rPr>
                <w:bCs/>
                <w:b/>
              </w:rPr>
              <w:t xml:space="preserve">Printed Name:</w:t>
            </w:r>
            <w:r>
              <w:t xml:space="preserve"> </w:t>
            </w:r>
            <w:r>
              <w:t xml:space="preserve">Dr. Sarah Mitchell, BVSc, MRCVS</w:t>
            </w:r>
          </w:p>
          <w:p>
            <w:pPr>
              <w:jc w:val="left"/>
            </w:pPr>
            <w:r>
              <w:rPr>
                <w:bCs/>
                <w:b/>
              </w:rPr>
              <w:t xml:space="preserve">Date:</w:t>
            </w:r>
            <w:r>
              <w:t xml:space="preserve"> </w:t>
            </w:r>
            <w:r>
              <w:t xml:space="preserve">15 June 2025</w:t>
            </w:r>
          </w:p>
        </w:tc>
      </w:tr>
    </w:tbl>
    <w:p>
      <w:pPr>
        <w:pStyle w:val="BodyText"/>
      </w:pPr>
      <w:r>
        <w:rPr>
          <w:bCs/>
          <w:b/>
        </w:rPr>
        <w:t xml:space="preserve">Melbourne Veterinary Care Centre</w:t>
      </w:r>
      <w:r>
        <w:t xml:space="preserve"> </w:t>
      </w:r>
      <w:r>
        <w:t xml:space="preserve">— Your Trusted Veterinarian in Australia Melbourne</w:t>
      </w:r>
      <w:r>
        <w:br/>
      </w:r>
      <w:r>
        <w:t xml:space="preserve">42 Collins Street, Melbourne VIC 3000, Australia | ABN: 48 123 456 789</w:t>
      </w:r>
      <w:r>
        <w:br/>
      </w:r>
      <w:r>
        <w:t xml:space="preserve">This Quotation Estimate is a formal document. Please retain a copy for your records.</w:t>
      </w:r>
      <w:r>
        <w:br/>
      </w:r>
      <w:r>
        <w:t xml:space="preserve">© 2025 Melbourne Veterinary Care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Australia Melbourne</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