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quotation-estimate"/>
    <w:p>
      <w:pPr>
        <w:pStyle w:val="Heading1"/>
      </w:pPr>
      <w:r>
        <w:t xml:space="preserve">QUOTATION ESTIMATE</w:t>
      </w:r>
    </w:p>
    <w:p>
      <w:pPr>
        <w:pStyle w:val="FirstParagraph"/>
      </w:pPr>
      <w:r>
        <w:rPr>
          <w:bCs/>
          <w:b/>
        </w:rPr>
        <w:t xml:space="preserve">Veterinarian Services</w:t>
      </w:r>
      <w:r>
        <w:t xml:space="preserve"> </w:t>
      </w:r>
      <w:r>
        <w:t xml:space="preserve">| São Paulo, Brazil</w:t>
      </w:r>
    </w:p>
    <w:p>
      <w:pPr>
        <w:pStyle w:val="BodyText"/>
      </w:pPr>
      <w:r>
        <w:t xml:space="preserve">Clinica Veterinária Vida Animal Ltda. | Av. Paulista, 1578 – Bela Vista, São Paulo – SP, CEP 01310-200, Brazil</w:t>
      </w:r>
    </w:p>
    <w:p>
      <w:pPr>
        <w:pStyle w:val="BodyText"/>
      </w:pPr>
      <w:r>
        <w:t xml:space="preserve">CNPJ: 12.345.678/0001-90 | Phone: +55 (11) 3456-7890 | Email: contato@vidaanimal.com.br</w:t>
      </w:r>
    </w:p>
    <w:bookmarkEnd w:id="20"/>
    <w:p>
      <w:pPr>
        <w:pStyle w:val="BodyText"/>
      </w:pPr>
      <w:r>
        <w:rPr>
          <w:bCs/>
          <w:b/>
        </w:rPr>
        <w:t xml:space="preserve">Quotation Estimate No.:</w:t>
      </w:r>
      <w:r>
        <w:t xml:space="preserve"> </w:t>
      </w:r>
      <w:r>
        <w:t xml:space="preserve">QE-2025-04872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Marina Costa, CRMV-SP 28.451</w:t>
      </w:r>
      <w:r>
        <w:br/>
      </w:r>
      <w:r>
        <w:rPr>
          <w:bCs/>
          <w:b/>
        </w:rPr>
        <w:t xml:space="preserve">Department:</w:t>
      </w:r>
      <w:r>
        <w:t xml:space="preserve"> </w:t>
      </w:r>
      <w:r>
        <w:t xml:space="preserve">General Veterinary Medicine</w:t>
      </w:r>
      <w:r>
        <w:br/>
      </w:r>
      <w:r>
        <w:rPr>
          <w:bCs/>
          <w:b/>
        </w:rPr>
        <w:t xml:space="preserve">Location:</w:t>
      </w:r>
      <w:r>
        <w:t xml:space="preserve"> </w:t>
      </w:r>
      <w:r>
        <w:t xml:space="preserve">São Paulo, São Paulo, Brazil</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Sra. Helena Rodrigues de Oliveira</w:t>
            </w:r>
          </w:p>
        </w:tc>
      </w:tr>
      <w:tr>
        <w:tc>
          <w:tcPr/>
          <w:p>
            <w:pPr>
              <w:pStyle w:val="Compact"/>
              <w:jc w:val="left"/>
            </w:pPr>
            <w:r>
              <w:t xml:space="preserve">CPF</w:t>
            </w:r>
          </w:p>
        </w:tc>
        <w:tc>
          <w:tcPr/>
          <w:p>
            <w:pPr>
              <w:pStyle w:val="Compact"/>
              <w:jc w:val="left"/>
            </w:pPr>
            <w:r>
              <w:t xml:space="preserve">123.456.789-00</w:t>
            </w:r>
          </w:p>
        </w:tc>
      </w:tr>
      <w:tr>
        <w:tc>
          <w:tcPr/>
          <w:p>
            <w:pPr>
              <w:pStyle w:val="Compact"/>
              <w:jc w:val="left"/>
            </w:pPr>
            <w:r>
              <w:t xml:space="preserve">Address</w:t>
            </w:r>
          </w:p>
        </w:tc>
        <w:tc>
          <w:tcPr/>
          <w:p>
            <w:pPr>
              <w:pStyle w:val="Compact"/>
              <w:jc w:val="left"/>
            </w:pPr>
            <w:r>
              <w:t xml:space="preserve">Rua Augusta, 2340 – Ap. 82 – Consolação, São Paulo – SP, CEP 01304-001, Brazil</w:t>
            </w:r>
          </w:p>
        </w:tc>
      </w:tr>
      <w:tr>
        <w:tc>
          <w:tcPr/>
          <w:p>
            <w:pPr>
              <w:pStyle w:val="Compact"/>
              <w:jc w:val="left"/>
            </w:pPr>
            <w:r>
              <w:t xml:space="preserve">Contact Phone</w:t>
            </w:r>
          </w:p>
        </w:tc>
        <w:tc>
          <w:tcPr/>
          <w:p>
            <w:pPr>
              <w:pStyle w:val="Compact"/>
              <w:jc w:val="left"/>
            </w:pPr>
            <w:r>
              <w:t xml:space="preserve">+55 (11) 98765-4321</w:t>
            </w:r>
          </w:p>
        </w:tc>
      </w:tr>
      <w:tr>
        <w:tc>
          <w:tcPr/>
          <w:p>
            <w:pPr>
              <w:pStyle w:val="Compact"/>
              <w:jc w:val="left"/>
            </w:pPr>
            <w:r>
              <w:t xml:space="preserve">Email</w:t>
            </w:r>
          </w:p>
        </w:tc>
        <w:tc>
          <w:tcPr/>
          <w:p>
            <w:pPr>
              <w:pStyle w:val="Compact"/>
              <w:jc w:val="left"/>
            </w:pPr>
            <w:r>
              <w:t xml:space="preserve">helena.oliveira@email.com.br</w:t>
            </w:r>
          </w:p>
        </w:tc>
      </w:tr>
      <w:tr>
        <w:tc>
          <w:tcPr/>
          <w:p>
            <w:pPr>
              <w:pStyle w:val="Compact"/>
              <w:jc w:val="left"/>
            </w:pPr>
            <w:r>
              <w:t xml:space="preserve">Patient (Pet)</w:t>
            </w:r>
          </w:p>
        </w:tc>
        <w:tc>
          <w:tcPr/>
          <w:p>
            <w:pPr>
              <w:pStyle w:val="Compact"/>
              <w:jc w:val="left"/>
            </w:pPr>
            <w:r>
              <w:t xml:space="preserve">Thor – Golden Retriever, 4 years old, Male, 32 kg, Microchip: 985-112-003-445-678</w:t>
            </w:r>
          </w:p>
        </w:tc>
      </w:tr>
    </w:tbl>
    <w:p>
      <w:pPr>
        <w:pStyle w:val="BodyText"/>
      </w:pPr>
      <w:r>
        <w:t xml:space="preserve">SCOPE OF VETERINARIAN SERVICES – QUOTATION ESTIMATE DETAILS</w:t>
      </w:r>
    </w:p>
    <w:p>
      <w:pPr>
        <w:pStyle w:val="BodyText"/>
      </w:pPr>
      <w:r>
        <w:t xml:space="preserve">This Quotation Estimate has been prepared by our Veterinarian team at Clinica Veterinária Vida Animal, located in the heart of São Paulo, Brazil, to provide a comprehensive and transparent cost breakdown for the veterinary care required for the patient listed above. All services described below are to be performed by licensed Veterinarian professionals registered with the Conselho Regional de Medicina Veterinária do Estado de São Paulo (CRMV-SP). This Quotation Estimate reflects current market rates for Veterinarian services in the São Paulo metropolitan area as of June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Veterinarian Service 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Comprehensive General Veterinarian Consultation – Full physical examination, auscultation, palpation, and clinical assessment by a senior Veterinarian specialist in São Paulo</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c>
          <w:tcPr/>
          <w:p>
            <w:pPr>
              <w:pStyle w:val="Compact"/>
              <w:jc w:val="left"/>
            </w:pPr>
            <w:r>
              <w:t xml:space="preserve">Approx. 45 minutes</w:t>
            </w:r>
          </w:p>
        </w:tc>
      </w:tr>
      <w:tr>
        <w:tc>
          <w:tcPr/>
          <w:p>
            <w:pPr>
              <w:pStyle w:val="Compact"/>
              <w:jc w:val="left"/>
            </w:pPr>
            <w:r>
              <w:t xml:space="preserve">02</w:t>
            </w:r>
          </w:p>
        </w:tc>
        <w:tc>
          <w:tcPr/>
          <w:p>
            <w:pPr>
              <w:pStyle w:val="Compact"/>
              <w:jc w:val="left"/>
            </w:pPr>
            <w:r>
              <w:t xml:space="preserve">Complete Blood Count (CBC) and Biochemistry Panel – Laboratory analysis performed at our in-house Veterinarian diagnostics lab in São Paulo</w:t>
            </w:r>
          </w:p>
        </w:tc>
        <w:tc>
          <w:tcPr/>
          <w:p>
            <w:pPr>
              <w:pStyle w:val="Compact"/>
              <w:jc w:val="left"/>
            </w:pPr>
            <w:r>
              <w:t xml:space="preserve">1</w:t>
            </w:r>
          </w:p>
        </w:tc>
        <w:tc>
          <w:tcPr/>
          <w:p>
            <w:pPr>
              <w:pStyle w:val="Compact"/>
              <w:jc w:val="left"/>
            </w:pPr>
            <w:r>
              <w:t xml:space="preserve">R$ 480,00</w:t>
            </w:r>
          </w:p>
        </w:tc>
        <w:tc>
          <w:tcPr/>
          <w:p>
            <w:pPr>
              <w:pStyle w:val="Compact"/>
              <w:jc w:val="left"/>
            </w:pPr>
            <w:r>
              <w:t xml:space="preserve">R$ 480,00</w:t>
            </w:r>
          </w:p>
        </w:tc>
        <w:tc>
          <w:tcPr/>
          <w:p>
            <w:pPr>
              <w:pStyle w:val="Compact"/>
              <w:jc w:val="left"/>
            </w:pPr>
            <w:r>
              <w:t xml:space="preserve">Results in 24h</w:t>
            </w:r>
          </w:p>
        </w:tc>
      </w:tr>
      <w:tr>
        <w:tc>
          <w:tcPr/>
          <w:p>
            <w:pPr>
              <w:pStyle w:val="Compact"/>
              <w:jc w:val="left"/>
            </w:pPr>
            <w:r>
              <w:t xml:space="preserve">03</w:t>
            </w:r>
          </w:p>
        </w:tc>
        <w:tc>
          <w:tcPr/>
          <w:p>
            <w:pPr>
              <w:pStyle w:val="Compact"/>
              <w:jc w:val="left"/>
            </w:pPr>
            <w:r>
              <w:t xml:space="preserve">Digital Radiography (X-Ray) – Thoracic and abdominal series, interpreted by our Veterinarian radiology team</w:t>
            </w:r>
          </w:p>
        </w:tc>
        <w:tc>
          <w:tcPr/>
          <w:p>
            <w:pPr>
              <w:pStyle w:val="Compact"/>
              <w:jc w:val="left"/>
            </w:pPr>
            <w:r>
              <w:t xml:space="preserve">1</w:t>
            </w:r>
          </w:p>
        </w:tc>
        <w:tc>
          <w:tcPr/>
          <w:p>
            <w:pPr>
              <w:pStyle w:val="Compact"/>
              <w:jc w:val="left"/>
            </w:pPr>
            <w:r>
              <w:t xml:space="preserve">R$ 620,00</w:t>
            </w:r>
          </w:p>
        </w:tc>
        <w:tc>
          <w:tcPr/>
          <w:p>
            <w:pPr>
              <w:pStyle w:val="Compact"/>
              <w:jc w:val="left"/>
            </w:pPr>
            <w:r>
              <w:t xml:space="preserve">R$ 620,00</w:t>
            </w:r>
          </w:p>
        </w:tc>
        <w:tc>
          <w:tcPr/>
          <w:p>
            <w:pPr>
              <w:pStyle w:val="Compact"/>
              <w:jc w:val="left"/>
            </w:pPr>
            <w:r>
              <w:t xml:space="preserve">4 views included</w:t>
            </w:r>
          </w:p>
        </w:tc>
      </w:tr>
      <w:tr>
        <w:tc>
          <w:tcPr/>
          <w:p>
            <w:pPr>
              <w:pStyle w:val="Compact"/>
              <w:jc w:val="left"/>
            </w:pPr>
            <w:r>
              <w:t xml:space="preserve">04</w:t>
            </w:r>
          </w:p>
        </w:tc>
        <w:tc>
          <w:tcPr/>
          <w:p>
            <w:pPr>
              <w:pStyle w:val="Compact"/>
              <w:jc w:val="left"/>
            </w:pPr>
            <w:r>
              <w:t xml:space="preserve">Abdominal Ultrasound – Full Veterinarian ultrasound examination of abdominal organs, performed by a certified Veterinarian sonographer</w:t>
            </w:r>
          </w:p>
        </w:tc>
        <w:tc>
          <w:tcPr/>
          <w:p>
            <w:pPr>
              <w:pStyle w:val="Compact"/>
              <w:jc w:val="left"/>
            </w:pPr>
            <w:r>
              <w:t xml:space="preserve">1</w:t>
            </w:r>
          </w:p>
        </w:tc>
        <w:tc>
          <w:tcPr/>
          <w:p>
            <w:pPr>
              <w:pStyle w:val="Compact"/>
              <w:jc w:val="left"/>
            </w:pPr>
            <w:r>
              <w:t xml:space="preserve">R$ 550,00</w:t>
            </w:r>
          </w:p>
        </w:tc>
        <w:tc>
          <w:tcPr/>
          <w:p>
            <w:pPr>
              <w:pStyle w:val="Compact"/>
              <w:jc w:val="left"/>
            </w:pPr>
            <w:r>
              <w:t xml:space="preserve">R$ 550,00</w:t>
            </w:r>
          </w:p>
        </w:tc>
        <w:tc>
          <w:tcPr/>
          <w:p>
            <w:pPr>
              <w:pStyle w:val="Compact"/>
              <w:jc w:val="left"/>
            </w:pPr>
            <w:r>
              <w:t xml:space="preserve">Report included</w:t>
            </w:r>
          </w:p>
        </w:tc>
      </w:tr>
      <w:tr>
        <w:tc>
          <w:tcPr/>
          <w:p>
            <w:pPr>
              <w:pStyle w:val="Compact"/>
              <w:jc w:val="left"/>
            </w:pPr>
            <w:r>
              <w:t xml:space="preserve">05</w:t>
            </w:r>
          </w:p>
        </w:tc>
        <w:tc>
          <w:tcPr/>
          <w:p>
            <w:pPr>
              <w:pStyle w:val="Compact"/>
              <w:jc w:val="left"/>
            </w:pPr>
            <w:r>
              <w:t xml:space="preserve">Cardiac Evaluation – Veterinarian cardiology assessment including ECG and echocardiogram, conducted by our Veterinarian cardiologist in São Paulo</w:t>
            </w:r>
          </w:p>
        </w:tc>
        <w:tc>
          <w:tcPr/>
          <w:p>
            <w:pPr>
              <w:pStyle w:val="Compact"/>
              <w:jc w:val="left"/>
            </w:pPr>
            <w:r>
              <w:t xml:space="preserve">1</w:t>
            </w:r>
          </w:p>
        </w:tc>
        <w:tc>
          <w:tcPr/>
          <w:p>
            <w:pPr>
              <w:pStyle w:val="Compact"/>
              <w:jc w:val="left"/>
            </w:pPr>
            <w:r>
              <w:t xml:space="preserve">R$ 780,00</w:t>
            </w:r>
          </w:p>
        </w:tc>
        <w:tc>
          <w:tcPr/>
          <w:p>
            <w:pPr>
              <w:pStyle w:val="Compact"/>
              <w:jc w:val="left"/>
            </w:pPr>
            <w:r>
              <w:t xml:space="preserve">R$ 780,00</w:t>
            </w:r>
          </w:p>
        </w:tc>
        <w:tc>
          <w:tcPr/>
          <w:p>
            <w:pPr>
              <w:pStyle w:val="Compact"/>
              <w:jc w:val="left"/>
            </w:pPr>
            <w:r>
              <w:t xml:space="preserve">Specialist referral</w:t>
            </w:r>
          </w:p>
        </w:tc>
      </w:tr>
      <w:tr>
        <w:tc>
          <w:tcPr/>
          <w:p>
            <w:pPr>
              <w:pStyle w:val="Compact"/>
              <w:jc w:val="left"/>
            </w:pPr>
            <w:r>
              <w:t xml:space="preserve">06</w:t>
            </w:r>
          </w:p>
        </w:tc>
        <w:tc>
          <w:tcPr/>
          <w:p>
            <w:pPr>
              <w:pStyle w:val="Compact"/>
              <w:jc w:val="left"/>
            </w:pPr>
            <w:r>
              <w:t xml:space="preserve">Prescribed Medication – 30-day supply of anti-inflammatory and joint-support supplements as directed by the treating Veterinarian</w:t>
            </w:r>
          </w:p>
        </w:tc>
        <w:tc>
          <w:tcPr/>
          <w:p>
            <w:pPr>
              <w:pStyle w:val="Compact"/>
              <w:jc w:val="left"/>
            </w:pPr>
            <w:r>
              <w:t xml:space="preserve">1</w:t>
            </w:r>
          </w:p>
        </w:tc>
        <w:tc>
          <w:tcPr/>
          <w:p>
            <w:pPr>
              <w:pStyle w:val="Compact"/>
              <w:jc w:val="left"/>
            </w:pPr>
            <w:r>
              <w:t xml:space="preserve">R$ 420,00</w:t>
            </w:r>
          </w:p>
        </w:tc>
        <w:tc>
          <w:tcPr/>
          <w:p>
            <w:pPr>
              <w:pStyle w:val="Compact"/>
              <w:jc w:val="left"/>
            </w:pPr>
            <w:r>
              <w:t xml:space="preserve">R$ 420,00</w:t>
            </w:r>
          </w:p>
        </w:tc>
        <w:tc>
          <w:tcPr/>
          <w:p>
            <w:pPr>
              <w:pStyle w:val="Compact"/>
              <w:jc w:val="left"/>
            </w:pPr>
            <w:r>
              <w:t xml:space="preserve">Pharmacy dispensed</w:t>
            </w:r>
          </w:p>
        </w:tc>
      </w:tr>
      <w:tr>
        <w:tc>
          <w:tcPr/>
          <w:p>
            <w:pPr>
              <w:pStyle w:val="Compact"/>
              <w:jc w:val="left"/>
            </w:pPr>
            <w:r>
              <w:t xml:space="preserve">07</w:t>
            </w:r>
          </w:p>
        </w:tc>
        <w:tc>
          <w:tcPr/>
          <w:p>
            <w:pPr>
              <w:pStyle w:val="Compact"/>
              <w:jc w:val="left"/>
            </w:pPr>
            <w:r>
              <w:t xml:space="preserve">Follow-up Veterinarian Consultation – Post-treatment review and progress monitoring by the same Veterinarian team</w:t>
            </w:r>
          </w:p>
        </w:tc>
        <w:tc>
          <w:tcPr/>
          <w:p>
            <w:pPr>
              <w:pStyle w:val="Compact"/>
              <w:jc w:val="left"/>
            </w:pPr>
            <w:r>
              <w:t xml:space="preserve">2</w:t>
            </w:r>
          </w:p>
        </w:tc>
        <w:tc>
          <w:tcPr/>
          <w:p>
            <w:pPr>
              <w:pStyle w:val="Compact"/>
              <w:jc w:val="left"/>
            </w:pPr>
            <w:r>
              <w:t xml:space="preserve">R$ 280,00</w:t>
            </w:r>
          </w:p>
        </w:tc>
        <w:tc>
          <w:tcPr/>
          <w:p>
            <w:pPr>
              <w:pStyle w:val="Compact"/>
              <w:jc w:val="left"/>
            </w:pPr>
            <w:r>
              <w:t xml:space="preserve">R$ 560,00</w:t>
            </w:r>
          </w:p>
        </w:tc>
        <w:tc>
          <w:tcPr/>
          <w:p>
            <w:pPr>
              <w:pStyle w:val="Compact"/>
              <w:jc w:val="left"/>
            </w:pPr>
            <w:r>
              <w:t xml:space="preserve">At 15 and 30 days</w:t>
            </w:r>
          </w:p>
        </w:tc>
      </w:tr>
      <w:tr>
        <w:tc>
          <w:tcPr/>
          <w:p>
            <w:pPr>
              <w:pStyle w:val="Compact"/>
              <w:jc w:val="left"/>
            </w:pPr>
            <w:r>
              <w:t xml:space="preserve">08</w:t>
            </w:r>
          </w:p>
        </w:tc>
        <w:tc>
          <w:tcPr/>
          <w:p>
            <w:pPr>
              <w:pStyle w:val="Compact"/>
              <w:jc w:val="left"/>
            </w:pPr>
            <w:r>
              <w:t xml:space="preserve">Emergency Veterinarian On-Call Coverage – 24/7 access to our Veterinarian emergency line in São Paulo for the duration of treatment</w:t>
            </w:r>
          </w:p>
        </w:tc>
        <w:tc>
          <w:tcPr/>
          <w:p>
            <w:pPr>
              <w:pStyle w:val="Compact"/>
              <w:jc w:val="left"/>
            </w:pPr>
            <w:r>
              <w:t xml:space="preserve">1</w:t>
            </w:r>
          </w:p>
        </w:tc>
        <w:tc>
          <w:tcPr/>
          <w:p>
            <w:pPr>
              <w:pStyle w:val="Compact"/>
              <w:jc w:val="left"/>
            </w:pPr>
            <w:r>
              <w:t xml:space="preserve">R$ 200,00</w:t>
            </w:r>
          </w:p>
        </w:tc>
        <w:tc>
          <w:tcPr/>
          <w:p>
            <w:pPr>
              <w:pStyle w:val="Compact"/>
              <w:jc w:val="left"/>
            </w:pPr>
            <w:r>
              <w:t xml:space="preserve">R$ 200,00</w:t>
            </w:r>
          </w:p>
        </w:tc>
        <w:tc>
          <w:tcPr/>
          <w:p>
            <w:pPr>
              <w:pStyle w:val="Compact"/>
              <w:jc w:val="left"/>
            </w:pPr>
            <w:r>
              <w:t xml:space="preserve">30-day period</w:t>
            </w:r>
          </w:p>
        </w:tc>
      </w:tr>
      <w:tr>
        <w:tc>
          <w:tcPr>
            <w:gridSpan w:val="4"/>
          </w:tcPr>
          <w:p>
            <w:pPr>
              <w:pStyle w:val="Compact"/>
              <w:jc w:val="left"/>
            </w:pPr>
            <w:r>
              <w:t xml:space="preserve">SUBTOTAL</w:t>
            </w:r>
          </w:p>
        </w:tc>
        <w:tc>
          <w:tcPr/>
          <w:p>
            <w:pPr>
              <w:pStyle w:val="Compact"/>
              <w:jc w:val="left"/>
            </w:pPr>
            <w:r>
              <w:t xml:space="preserve">R$ 3,960,00</w:t>
            </w:r>
          </w:p>
        </w:tc>
        <w:tc>
          <w:tcPr/>
          <w:p>
            <w:pPr>
              <w:pStyle w:val="Compact"/>
            </w:pPr>
          </w:p>
        </w:tc>
      </w:tr>
      <w:tr>
        <w:tc>
          <w:tcPr>
            <w:gridSpan w:val="4"/>
          </w:tcPr>
          <w:p>
            <w:pPr>
              <w:pStyle w:val="Compact"/>
              <w:jc w:val="left"/>
            </w:pPr>
            <w:r>
              <w:t xml:space="preserve">ICMS / Applicable Tax (São Paulo State – 18%)</w:t>
            </w:r>
          </w:p>
        </w:tc>
        <w:tc>
          <w:tcPr/>
          <w:p>
            <w:pPr>
              <w:pStyle w:val="Compact"/>
              <w:jc w:val="left"/>
            </w:pPr>
            <w:r>
              <w:t xml:space="preserve">R$ 712,80</w:t>
            </w:r>
          </w:p>
        </w:tc>
        <w:tc>
          <w:tcPr/>
          <w:p>
            <w:pPr>
              <w:pStyle w:val="Compact"/>
            </w:pPr>
          </w:p>
        </w:tc>
      </w:tr>
      <w:tr>
        <w:tc>
          <w:tcPr>
            <w:gridSpan w:val="4"/>
          </w:tcPr>
          <w:p>
            <w:pPr>
              <w:pStyle w:val="Compact"/>
              <w:jc w:val="left"/>
            </w:pPr>
            <w:r>
              <w:t xml:space="preserve">TOTAL ESTIMATED COST (BRL)</w:t>
            </w:r>
          </w:p>
        </w:tc>
        <w:tc>
          <w:tcPr/>
          <w:p>
            <w:pPr>
              <w:pStyle w:val="Compact"/>
              <w:jc w:val="left"/>
            </w:pPr>
            <w:r>
              <w:t xml:space="preserve">R$ 4,672,80</w:t>
            </w:r>
          </w:p>
        </w:tc>
        <w:tc>
          <w:tcPr/>
          <w:p>
            <w:pPr>
              <w:pStyle w:val="Compact"/>
            </w:pPr>
          </w:p>
        </w:tc>
      </w:tr>
    </w:tbl>
    <w:p>
      <w:pPr>
        <w:pStyle w:val="BodyText"/>
      </w:pPr>
      <w:r>
        <w:rPr>
          <w:bCs/>
          <w:b/>
        </w:rPr>
        <w:t xml:space="preserve">Important Note:</w:t>
      </w:r>
      <w:r>
        <w:t xml:space="preserve"> </w:t>
      </w:r>
      <w:r>
        <w:t xml:space="preserve">This Quotation Estimate for Veterinarian services is valid for 30 calendar days from the date of issue. Prices are quoted in Brazilian Reais (BRL) and are subject to adjustment in accordance with the current fee schedule of the Conselho Federal de Medicina Veterinária (CFMV) and the São Paulo state veterinary association. Any additional procedures identified during the examination that fall outside the scope of this Quotation Estimate will require a separate written authorization and supplementary Quotation Estimate before execution.</w:t>
      </w:r>
    </w:p>
    <w:p>
      <w:pPr>
        <w:pStyle w:val="BodyText"/>
      </w:pPr>
      <w:r>
        <w:t xml:space="preserve">TERMS AND CONDITIONS OF THIS QUOTATION ESTIMATE</w:t>
      </w:r>
    </w:p>
    <w:bookmarkStart w:id="21" w:name="validity-and-acceptance"/>
    <w:p>
      <w:pPr>
        <w:pStyle w:val="Heading3"/>
      </w:pPr>
      <w:r>
        <w:t xml:space="preserve">1. Validity and Acceptance</w:t>
      </w:r>
    </w:p>
    <w:p>
      <w:pPr>
        <w:pStyle w:val="FirstParagraph"/>
      </w:pPr>
      <w:r>
        <w:t xml:space="preserve">This Quotation Estimate for Veterinarian services in São Paulo, Brazil, is valid for thirty (30) days from the date of issue. Acceptance of this Quotation Estimate constitutes agreement to all terms herein. The client must sign and return a copy to our Veterinarian office within the validity period to confirm the engagement.</w:t>
      </w:r>
    </w:p>
    <w:bookmarkEnd w:id="21"/>
    <w:bookmarkStart w:id="22" w:name="payment-terms"/>
    <w:p>
      <w:pPr>
        <w:pStyle w:val="Heading3"/>
      </w:pPr>
      <w:r>
        <w:t xml:space="preserve">2. Payment Terms</w:t>
      </w:r>
    </w:p>
    <w:p>
      <w:pPr>
        <w:pStyle w:val="FirstParagraph"/>
      </w:pPr>
      <w:r>
        <w:t xml:space="preserve">Payment for the Veterinarian services outlined in this Quotation Estimate is due as follows: 50% upon acceptance of this Quotation Estimate, and the remaining 50% upon completion of all scheduled procedures. Accepted payment methods include PIX, bank transfer (TED/DOC), credit card (up to 3 installments), and cash. All payments are processed in Brazilian Reais (BRL) in accordance with Brazilian financial regulations.</w:t>
      </w:r>
    </w:p>
    <w:bookmarkEnd w:id="22"/>
    <w:bookmarkStart w:id="23" w:name="scope-limitations"/>
    <w:p>
      <w:pPr>
        <w:pStyle w:val="Heading3"/>
      </w:pPr>
      <w:r>
        <w:t xml:space="preserve">3. Scope Limitations</w:t>
      </w:r>
    </w:p>
    <w:p>
      <w:pPr>
        <w:pStyle w:val="FirstParagraph"/>
      </w:pPr>
      <w:r>
        <w:t xml:space="preserve">This Quotation Estimate covers only the Veterinarian services explicitly listed above. Should the treating Veterinarian identify additional conditions or require supplementary diagnostic procedures during the course of treatment, a revised Quotation Estimate will be issued for the client's approval prior to any additional work. The Veterinarian team reserves the right to modify the treatment plan based on clinical findings, and such modifications will be communicated in writing.</w:t>
      </w:r>
    </w:p>
    <w:bookmarkEnd w:id="23"/>
    <w:bookmarkStart w:id="24" w:name="cancellation-and-rescheduling"/>
    <w:p>
      <w:pPr>
        <w:pStyle w:val="Heading3"/>
      </w:pPr>
      <w:r>
        <w:t xml:space="preserve">4. Cancellation and Rescheduling</w:t>
      </w:r>
    </w:p>
    <w:p>
      <w:pPr>
        <w:pStyle w:val="FirstParagraph"/>
      </w:pPr>
      <w:r>
        <w:t xml:space="preserve">Cancellations or rescheduling of any Veterinarian appointment covered by this Quotation Estimate must be made at least 48 hours in advance. Cancellations made within 48 hours of the scheduled appointment will incur a 20% administrative fee on the value of the affected service. This policy ensures that our Veterinarian professionals in São Paulo can manage their schedules efficiently and maintain availability for all clients.</w:t>
      </w:r>
    </w:p>
    <w:bookmarkEnd w:id="24"/>
    <w:bookmarkStart w:id="25" w:name="professional-standards-and-liability"/>
    <w:p>
      <w:pPr>
        <w:pStyle w:val="Heading3"/>
      </w:pPr>
      <w:r>
        <w:t xml:space="preserve">5. Professional Standards and Liability</w:t>
      </w:r>
    </w:p>
    <w:p>
      <w:pPr>
        <w:pStyle w:val="FirstParagraph"/>
      </w:pPr>
      <w:r>
        <w:t xml:space="preserve">All Veterinarian services described in this Quotation Estimate shall be performed in strict compliance with the Brazilian Federal Law No. 5,517/1968 (which governs veterinary practice in Brazil), the regulations of the Conselho Federal de Medicina Veterinária (CFMV), and the norms of the Conselho Regional de Medicina Veterinária do Estado de São Paulo (CRMV-SP). Our Veterinarian team adheres to the highest standards of animal welfare and professional ethics as established in the Código de Ética Profissional do Médico Veterinário.</w:t>
      </w:r>
    </w:p>
    <w:bookmarkEnd w:id="25"/>
    <w:bookmarkStart w:id="26" w:name="data-protection"/>
    <w:p>
      <w:pPr>
        <w:pStyle w:val="Heading3"/>
      </w:pPr>
      <w:r>
        <w:t xml:space="preserve">6. Data Protection</w:t>
      </w:r>
    </w:p>
    <w:p>
      <w:pPr>
        <w:pStyle w:val="FirstParagraph"/>
      </w:pPr>
      <w:r>
        <w:t xml:space="preserve">Client and patient information collected in connection with this Quotation Estimate and the subsequent Veterinarian services will be handled in accordance with the Brazilian General Data Protection Law (Lei Geral de Proteção de Dados – LGPD, Law No. 13,709/2018). Data will be stored securely at our facility in São Paulo and will not be disclosed to third parties without the client's explicit written consent, except where required by Brazilian law.</w:t>
      </w:r>
    </w:p>
    <w:bookmarkEnd w:id="26"/>
    <w:bookmarkStart w:id="27" w:name="governing-law"/>
    <w:p>
      <w:pPr>
        <w:pStyle w:val="Heading3"/>
      </w:pPr>
      <w:r>
        <w:t xml:space="preserve">7. Governing Law</w:t>
      </w:r>
    </w:p>
    <w:p>
      <w:pPr>
        <w:pStyle w:val="FirstParagraph"/>
      </w:pPr>
      <w:r>
        <w:t xml:space="preserve">This Quotation Estimate and any disputes arising from the Veterinarian services it describes shall be governed by the laws of the Federative Republic of Brazil. Any legal disputes shall be subject to the exclusive jurisdiction of the courts of the city of São Paulo, State of São Paulo, Brazil.</w:t>
      </w:r>
    </w:p>
    <w:bookmarkEnd w:id="27"/>
    <w:p>
      <w:pPr>
        <w:pStyle w:val="BodyText"/>
      </w:pPr>
      <w:r>
        <w:rPr>
          <w:bCs/>
          <w:b/>
        </w:rPr>
        <w:t xml:space="preserve">Dr. Marina Costa</w:t>
      </w:r>
      <w:r>
        <w:br/>
      </w:r>
      <w:r>
        <w:t xml:space="preserve">Veterinarian – CRMV-SP 28.451</w:t>
      </w:r>
      <w:r>
        <w:br/>
      </w:r>
      <w:r>
        <w:t xml:space="preserve">Clinica Veterinária Vida Animal Ltda.</w:t>
      </w:r>
      <w:r>
        <w:br/>
      </w:r>
      <w:r>
        <w:t xml:space="preserve">São Paulo, SP – Brazil</w:t>
      </w:r>
    </w:p>
    <w:p>
      <w:pPr>
        <w:pStyle w:val="BodyText"/>
      </w:pPr>
      <w:r>
        <w:rPr>
          <w:bCs/>
          <w:b/>
        </w:rPr>
        <w:t xml:space="preserve">Sra. Helena Rodrigues de Oliveira</w:t>
      </w:r>
      <w:r>
        <w:br/>
      </w:r>
      <w:r>
        <w:t xml:space="preserve">Client / Pet Owner</w:t>
      </w:r>
      <w:r>
        <w:br/>
      </w:r>
      <w:r>
        <w:t xml:space="preserve">CPF: 123.456.789-00</w:t>
      </w:r>
      <w:r>
        <w:br/>
      </w:r>
      <w:r>
        <w:t xml:space="preserve">São Paulo, SP – Brazil</w:t>
      </w:r>
    </w:p>
    <w:p>
      <w:pPr>
        <w:pStyle w:val="BodyText"/>
      </w:pPr>
      <w:r>
        <w:t xml:space="preserve">This Quotation Estimate was generated by Clinica Veterinária Vida Animal Ltda., a registered Veterinarian practice operating in São Paulo, São Paulo, Brazil. Document Reference: QE-2025-04872. For inquiries regarding this Quotation Estimate or to schedule your Veterinarian appointment, please contact us at +55 (11) 3456-7890 or visit our office at Av. Paulista, 1578, Bela Vista, São Paulo – SP, Brazil. We are open Monday through Saturday, 08:00 to 20:00. Emergency Veterinarian services are available 24/7.</w:t>
      </w:r>
    </w:p>
    <w:p>
      <w:pPr>
        <w:pStyle w:val="BodyText"/>
      </w:pPr>
      <w:r>
        <w:t xml:space="preserve">© 2025 Clinica Veterinária Vida Animal Ltda. – All rights reserved. CNPJ: 12.345.678/0001-90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São Paulo, Brazil</dc:title>
  <dc:creator/>
  <dc:language>en</dc:language>
  <cp:keywords/>
  <dcterms:created xsi:type="dcterms:W3CDTF">2026-10-10T08:35:24Z</dcterms:created>
  <dcterms:modified xsi:type="dcterms:W3CDTF">2026-10-10T08:35:24Z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