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China</w:t>
      </w:r>
      <w:r>
        <w:t xml:space="preserve"> </w:t>
      </w:r>
      <w:r>
        <w:t xml:space="preserve">Beijing</w:t>
      </w:r>
    </w:p>
    <w:bookmarkStart w:id="21" w:name="quotation-estimate"/>
    <w:p>
      <w:pPr>
        <w:pStyle w:val="Heading1"/>
      </w:pPr>
      <w:r>
        <w:t xml:space="preserve">QUOTATION ESTIMATE</w:t>
      </w:r>
    </w:p>
    <w:bookmarkStart w:id="20" w:name="veterinarian-professional-services"/>
    <w:p>
      <w:pPr>
        <w:pStyle w:val="Heading2"/>
      </w:pPr>
      <w:r>
        <w:t xml:space="preserve">Veterinarian Professional Services</w:t>
      </w:r>
    </w:p>
    <w:p>
      <w:pPr>
        <w:pStyle w:val="FirstParagraph"/>
      </w:pPr>
      <w:r>
        <w:rPr>
          <w:bCs/>
          <w:b/>
        </w:rPr>
        <w:t xml:space="preserve">Beijing Veterinary Care &amp; Animal Health Center</w:t>
      </w:r>
    </w:p>
    <w:p>
      <w:pPr>
        <w:pStyle w:val="BodyText"/>
      </w:pPr>
      <w:r>
        <w:t xml:space="preserve">No. 88 Chaoyang District, Beijing, China 100020</w:t>
      </w:r>
    </w:p>
    <w:p>
      <w:pPr>
        <w:pStyle w:val="BodyText"/>
      </w:pPr>
      <w:r>
        <w:t xml:space="preserve">Tel: +86-10-6588-2200 | Email: services@beijingvetcare.cn</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BVC-2025-BJ-04782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 from issue date)</w:t>
            </w:r>
          </w:p>
        </w:tc>
      </w:tr>
      <w:tr>
        <w:tc>
          <w:tcPr/>
          <w:p>
            <w:pPr>
              <w:pStyle w:val="Compact"/>
              <w:jc w:val="left"/>
            </w:pPr>
            <w:r>
              <w:t xml:space="preserve">Prepared For:</w:t>
            </w:r>
          </w:p>
        </w:tc>
        <w:tc>
          <w:tcPr/>
          <w:p>
            <w:pPr>
              <w:pStyle w:val="Compact"/>
              <w:jc w:val="left"/>
            </w:pPr>
            <w:r>
              <w:t xml:space="preserve">Mr. Zhang Wei – Private Client, Haidian District, Beijing</w:t>
            </w:r>
          </w:p>
        </w:tc>
      </w:tr>
      <w:tr>
        <w:tc>
          <w:tcPr/>
          <w:p>
            <w:pPr>
              <w:pStyle w:val="Compact"/>
              <w:jc w:val="left"/>
            </w:pPr>
            <w:r>
              <w:t xml:space="preserve">Prepared By:</w:t>
            </w:r>
          </w:p>
        </w:tc>
        <w:tc>
          <w:tcPr/>
          <w:p>
            <w:pPr>
              <w:pStyle w:val="Compact"/>
              <w:jc w:val="left"/>
            </w:pPr>
            <w:r>
              <w:t xml:space="preserve">Dr. Li Ming, Lead Veterinarian, DVM, PhD</w:t>
            </w:r>
          </w:p>
        </w:tc>
      </w:tr>
      <w:tr>
        <w:tc>
          <w:tcPr/>
          <w:p>
            <w:pPr>
              <w:pStyle w:val="Compact"/>
              <w:jc w:val="left"/>
            </w:pPr>
            <w:r>
              <w:t xml:space="preserve">Service Location:</w:t>
            </w:r>
          </w:p>
        </w:tc>
        <w:tc>
          <w:tcPr/>
          <w:p>
            <w:pPr>
              <w:pStyle w:val="Compact"/>
              <w:jc w:val="left"/>
            </w:pPr>
            <w:r>
              <w:t xml:space="preserve">Beijing Veterinary Care &amp; Animal Health Center, Chaoyang District, China Beijing</w:t>
            </w:r>
          </w:p>
        </w:tc>
      </w:tr>
      <w:tr>
        <w:tc>
          <w:tcPr/>
          <w:p>
            <w:pPr>
              <w:pStyle w:val="Compact"/>
              <w:jc w:val="left"/>
            </w:pPr>
            <w:r>
              <w:t xml:space="preserve">Currency:</w:t>
            </w:r>
          </w:p>
        </w:tc>
        <w:tc>
          <w:tcPr/>
          <w:p>
            <w:pPr>
              <w:pStyle w:val="Compact"/>
              <w:jc w:val="left"/>
            </w:pPr>
            <w:r>
              <w:t xml:space="preserve">Chinese Yuan (CNY / RMB)</w:t>
            </w:r>
          </w:p>
        </w:tc>
      </w:tr>
    </w:tbl>
    <w:bookmarkStart w:id="22"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Beijing Veterinary Care &amp; Animal Health Center to provide a comprehensive, itemized cost breakdown for the full-spectrum</w:t>
      </w:r>
      <w:r>
        <w:t xml:space="preserve"> </w:t>
      </w:r>
      <w:r>
        <w:t xml:space="preserve">Veterinarian</w:t>
      </w:r>
      <w:r>
        <w:t xml:space="preserve"> </w:t>
      </w:r>
      <w:r>
        <w:t xml:space="preserve">services to be rendered to the client's registered pets within the jurisdiction of</w:t>
      </w:r>
      <w:r>
        <w:t xml:space="preserve"> </w:t>
      </w:r>
      <w:r>
        <w:t xml:space="preserve">China Beijing</w:t>
      </w:r>
      <w:r>
        <w:t xml:space="preserve">. This document serves as a formal, non-binding estimate of anticipated costs and does not constitute a final invoice. All pricing reflects current market rates applicable to licensed</w:t>
      </w:r>
      <w:r>
        <w:t xml:space="preserve"> </w:t>
      </w:r>
      <w:r>
        <w:t xml:space="preserve">Veterinarian</w:t>
      </w:r>
      <w:r>
        <w:t xml:space="preserve"> </w:t>
      </w:r>
      <w:r>
        <w:t xml:space="preserve">practices operating under the regulatory framework of the Beijing Municipal Commission of Agriculture and Rural Affairs. The scope of services outlined herein is specific to the geographic and regulatory environment of</w:t>
      </w:r>
      <w:r>
        <w:t xml:space="preserve"> </w:t>
      </w:r>
      <w:r>
        <w:t xml:space="preserve">China Beijing</w:t>
      </w:r>
      <w:r>
        <w:t xml:space="preserve">, including compliance with local animal welfare statutes, import/export quarantine protocols, and municipal licensing requirements.</w:t>
      </w:r>
    </w:p>
    <w:bookmarkEnd w:id="22"/>
    <w:bookmarkStart w:id="23" w:name="itemized-services-and-cost-breakdown"/>
    <w:p>
      <w:pPr>
        <w:pStyle w:val="Heading3"/>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Subtotal (CNY)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Comprehensive</w:t>
            </w:r>
            <w:r>
              <w:t xml:space="preserve"> </w:t>
            </w:r>
            <w:r>
              <w:t xml:space="preserve">Veterinarian</w:t>
            </w:r>
            <w:r>
              <w:t xml:space="preserve"> </w:t>
            </w:r>
            <w:r>
              <w:t xml:space="preserve">Physical Examination (per animal)</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c>
          <w:tcPr/>
          <w:p>
            <w:pPr>
              <w:pStyle w:val="Compact"/>
              <w:jc w:val="left"/>
            </w:pPr>
            <w:r>
              <w:t xml:space="preserve">Includes blood work, urinalysis, and body condition scoring</w:t>
            </w:r>
          </w:p>
        </w:tc>
      </w:tr>
      <w:tr>
        <w:tc>
          <w:tcPr/>
          <w:p>
            <w:pPr>
              <w:pStyle w:val="Compact"/>
              <w:jc w:val="left"/>
            </w:pPr>
            <w:r>
              <w:t xml:space="preserve">2</w:t>
            </w:r>
          </w:p>
        </w:tc>
        <w:tc>
          <w:tcPr/>
          <w:p>
            <w:pPr>
              <w:pStyle w:val="Compact"/>
              <w:jc w:val="left"/>
            </w:pPr>
            <w:r>
              <w:t xml:space="preserve">Annual Vaccination Protocol (Rabies, DHPP, FVRCP, Leptospirosis)</w:t>
            </w:r>
          </w:p>
        </w:tc>
        <w:tc>
          <w:tcPr/>
          <w:p>
            <w:pPr>
              <w:pStyle w:val="Compact"/>
              <w:jc w:val="left"/>
            </w:pPr>
            <w:r>
              <w:t xml:space="preserve">3</w:t>
            </w:r>
          </w:p>
        </w:tc>
        <w:tc>
          <w:tcPr/>
          <w:p>
            <w:pPr>
              <w:pStyle w:val="Compact"/>
              <w:jc w:val="left"/>
            </w:pPr>
            <w:r>
              <w:t xml:space="preserve">680.00</w:t>
            </w:r>
          </w:p>
        </w:tc>
        <w:tc>
          <w:tcPr/>
          <w:p>
            <w:pPr>
              <w:pStyle w:val="Compact"/>
              <w:jc w:val="left"/>
            </w:pPr>
            <w:r>
              <w:t xml:space="preserve">2,040.00</w:t>
            </w:r>
          </w:p>
        </w:tc>
        <w:tc>
          <w:tcPr/>
          <w:p>
            <w:pPr>
              <w:pStyle w:val="Compact"/>
              <w:jc w:val="left"/>
            </w:pPr>
            <w:r>
              <w:t xml:space="preserve">Compliant with China Beijing municipal animal health regulations</w:t>
            </w:r>
          </w:p>
        </w:tc>
      </w:tr>
      <w:tr>
        <w:tc>
          <w:tcPr/>
          <w:p>
            <w:pPr>
              <w:pStyle w:val="Compact"/>
              <w:jc w:val="left"/>
            </w:pPr>
            <w:r>
              <w:t xml:space="preserve">3</w:t>
            </w:r>
          </w:p>
        </w:tc>
        <w:tc>
          <w:tcPr/>
          <w:p>
            <w:pPr>
              <w:pStyle w:val="Compact"/>
              <w:jc w:val="left"/>
            </w:pPr>
            <w:r>
              <w:t xml:space="preserve">Digital Radiography &amp; Ultrasound Imaging Panel</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c>
          <w:tcPr/>
          <w:p>
            <w:pPr>
              <w:pStyle w:val="Compact"/>
              <w:jc w:val="left"/>
            </w:pPr>
            <w:r>
              <w:t xml:space="preserve">Performed by certified</w:t>
            </w:r>
            <w:r>
              <w:t xml:space="preserve"> </w:t>
            </w:r>
            <w:r>
              <w:t xml:space="preserve">Veterinarian</w:t>
            </w:r>
            <w:r>
              <w:t xml:space="preserve"> </w:t>
            </w:r>
            <w:r>
              <w:t xml:space="preserve">radiology specialist</w:t>
            </w:r>
          </w:p>
        </w:tc>
      </w:tr>
      <w:tr>
        <w:tc>
          <w:tcPr/>
          <w:p>
            <w:pPr>
              <w:pStyle w:val="Compact"/>
              <w:jc w:val="left"/>
            </w:pPr>
            <w:r>
              <w:t xml:space="preserve">4</w:t>
            </w:r>
          </w:p>
        </w:tc>
        <w:tc>
          <w:tcPr/>
          <w:p>
            <w:pPr>
              <w:pStyle w:val="Compact"/>
              <w:jc w:val="left"/>
            </w:pPr>
            <w:r>
              <w:t xml:space="preserve">Preventive Dental Cleaning &amp; Periodontal Assessment</w:t>
            </w:r>
          </w:p>
        </w:tc>
        <w:tc>
          <w:tcPr/>
          <w:p>
            <w:pPr>
              <w:pStyle w:val="Compact"/>
              <w:jc w:val="left"/>
            </w:pPr>
            <w:r>
              <w:t xml:space="preserve">3</w:t>
            </w:r>
          </w:p>
        </w:tc>
        <w:tc>
          <w:tcPr/>
          <w:p>
            <w:pPr>
              <w:pStyle w:val="Compact"/>
              <w:jc w:val="left"/>
            </w:pPr>
            <w:r>
              <w:t xml:space="preserve">950.00</w:t>
            </w:r>
          </w:p>
        </w:tc>
        <w:tc>
          <w:tcPr/>
          <w:p>
            <w:pPr>
              <w:pStyle w:val="Compact"/>
              <w:jc w:val="left"/>
            </w:pPr>
            <w:r>
              <w:t xml:space="preserve">2,850.00</w:t>
            </w:r>
          </w:p>
        </w:tc>
        <w:tc>
          <w:tcPr/>
          <w:p>
            <w:pPr>
              <w:pStyle w:val="Compact"/>
              <w:jc w:val="left"/>
            </w:pPr>
            <w:r>
              <w:t xml:space="preserve">Includes scaling, polishing, and oral health report</w:t>
            </w:r>
          </w:p>
        </w:tc>
      </w:tr>
      <w:tr>
        <w:tc>
          <w:tcPr/>
          <w:p>
            <w:pPr>
              <w:pStyle w:val="Compact"/>
              <w:jc w:val="left"/>
            </w:pPr>
            <w:r>
              <w:t xml:space="preserve">5</w:t>
            </w:r>
          </w:p>
        </w:tc>
        <w:tc>
          <w:tcPr/>
          <w:p>
            <w:pPr>
              <w:pStyle w:val="Compact"/>
              <w:jc w:val="left"/>
            </w:pPr>
            <w:r>
              <w:t xml:space="preserve">Microchip Registration &amp; China Beijing Municipal Database Entry</w:t>
            </w:r>
          </w:p>
        </w:tc>
        <w:tc>
          <w:tcPr/>
          <w:p>
            <w:pPr>
              <w:pStyle w:val="Compact"/>
              <w:jc w:val="left"/>
            </w:pPr>
            <w:r>
              <w:t xml:space="preserve">3</w:t>
            </w:r>
          </w:p>
        </w:tc>
        <w:tc>
          <w:tcPr/>
          <w:p>
            <w:pPr>
              <w:pStyle w:val="Compact"/>
              <w:jc w:val="left"/>
            </w:pPr>
            <w:r>
              <w:t xml:space="preserve">220.00</w:t>
            </w:r>
          </w:p>
        </w:tc>
        <w:tc>
          <w:tcPr/>
          <w:p>
            <w:pPr>
              <w:pStyle w:val="Compact"/>
              <w:jc w:val="left"/>
            </w:pPr>
            <w:r>
              <w:t xml:space="preserve">660.00</w:t>
            </w:r>
          </w:p>
        </w:tc>
        <w:tc>
          <w:tcPr/>
          <w:p>
            <w:pPr>
              <w:pStyle w:val="Compact"/>
              <w:jc w:val="left"/>
            </w:pPr>
            <w:r>
              <w:t xml:space="preserve">Mandatory under Beijing pet registration ordinance</w:t>
            </w:r>
          </w:p>
        </w:tc>
      </w:tr>
      <w:tr>
        <w:tc>
          <w:tcPr/>
          <w:p>
            <w:pPr>
              <w:pStyle w:val="Compact"/>
              <w:jc w:val="left"/>
            </w:pPr>
            <w:r>
              <w:t xml:space="preserve">6</w:t>
            </w:r>
          </w:p>
        </w:tc>
        <w:tc>
          <w:tcPr/>
          <w:p>
            <w:pPr>
              <w:pStyle w:val="Compact"/>
              <w:jc w:val="left"/>
            </w:pPr>
            <w:r>
              <w:t xml:space="preserve">Parasite Screening (Fecal, Blood, Skin Cytology)</w:t>
            </w:r>
          </w:p>
        </w:tc>
        <w:tc>
          <w:tcPr/>
          <w:p>
            <w:pPr>
              <w:pStyle w:val="Compact"/>
              <w:jc w:val="left"/>
            </w:pPr>
            <w:r>
              <w:t xml:space="preserve">3</w:t>
            </w:r>
          </w:p>
        </w:tc>
        <w:tc>
          <w:tcPr/>
          <w:p>
            <w:pPr>
              <w:pStyle w:val="Compact"/>
              <w:jc w:val="left"/>
            </w:pPr>
            <w:r>
              <w:t xml:space="preserve">380.00</w:t>
            </w:r>
          </w:p>
        </w:tc>
        <w:tc>
          <w:tcPr/>
          <w:p>
            <w:pPr>
              <w:pStyle w:val="Compact"/>
              <w:jc w:val="left"/>
            </w:pPr>
            <w:r>
              <w:t xml:space="preserve">1,140.00</w:t>
            </w:r>
          </w:p>
        </w:tc>
        <w:tc>
          <w:tcPr/>
          <w:p>
            <w:pPr>
              <w:pStyle w:val="Compact"/>
              <w:jc w:val="left"/>
            </w:pPr>
            <w:r>
              <w:t xml:space="preserve">Seasonal protocol for China Beijing climate</w:t>
            </w:r>
          </w:p>
        </w:tc>
      </w:tr>
      <w:tr>
        <w:tc>
          <w:tcPr/>
          <w:p>
            <w:pPr>
              <w:pStyle w:val="Compact"/>
              <w:jc w:val="left"/>
            </w:pPr>
            <w:r>
              <w:t xml:space="preserve">7</w:t>
            </w:r>
          </w:p>
        </w:tc>
        <w:tc>
          <w:tcPr/>
          <w:p>
            <w:pPr>
              <w:pStyle w:val="Compact"/>
              <w:jc w:val="left"/>
            </w:pPr>
            <w:r>
              <w:t xml:space="preserve">Prescription Medication &amp; Nutritional Supplements (30-day supply)</w:t>
            </w:r>
          </w:p>
        </w:tc>
        <w:tc>
          <w:tcPr/>
          <w:p>
            <w:pPr>
              <w:pStyle w:val="Compact"/>
              <w:jc w:val="left"/>
            </w:pPr>
            <w:r>
              <w:t xml:space="preserve">3</w:t>
            </w:r>
          </w:p>
        </w:tc>
        <w:tc>
          <w:tcPr/>
          <w:p>
            <w:pPr>
              <w:pStyle w:val="Compact"/>
              <w:jc w:val="left"/>
            </w:pPr>
            <w:r>
              <w:t xml:space="preserve">1,500.00</w:t>
            </w:r>
          </w:p>
        </w:tc>
        <w:tc>
          <w:tcPr/>
          <w:p>
            <w:pPr>
              <w:pStyle w:val="Compact"/>
              <w:jc w:val="left"/>
            </w:pPr>
            <w:r>
              <w:t xml:space="preserve">4,500.00</w:t>
            </w:r>
          </w:p>
        </w:tc>
        <w:tc>
          <w:tcPr/>
          <w:p>
            <w:pPr>
              <w:pStyle w:val="Compact"/>
              <w:jc w:val="left"/>
            </w:pPr>
            <w:r>
              <w:t xml:space="preserve">As recommended by attending</w:t>
            </w:r>
            <w:r>
              <w:t xml:space="preserve"> </w:t>
            </w:r>
            <w:r>
              <w:t xml:space="preserve">Veterinarian</w:t>
            </w:r>
          </w:p>
        </w:tc>
      </w:tr>
      <w:tr>
        <w:tc>
          <w:tcPr/>
          <w:p>
            <w:pPr>
              <w:pStyle w:val="Compact"/>
              <w:jc w:val="left"/>
            </w:pPr>
            <w:r>
              <w:t xml:space="preserve">8</w:t>
            </w:r>
          </w:p>
        </w:tc>
        <w:tc>
          <w:tcPr/>
          <w:p>
            <w:pPr>
              <w:pStyle w:val="Compact"/>
              <w:jc w:val="left"/>
            </w:pPr>
            <w:r>
              <w:t xml:space="preserve">Emergency After-Hours</w:t>
            </w:r>
            <w:r>
              <w:t xml:space="preserve"> </w:t>
            </w:r>
            <w:r>
              <w:t xml:space="preserve">Veterinarian</w:t>
            </w:r>
            <w:r>
              <w:t xml:space="preserve"> </w:t>
            </w:r>
            <w:r>
              <w:t xml:space="preserve">Consultation Retainer (12 months)</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c>
          <w:tcPr/>
          <w:p>
            <w:pPr>
              <w:pStyle w:val="Compact"/>
              <w:jc w:val="left"/>
            </w:pPr>
            <w:r>
              <w:t xml:space="preserve">Covers 24/7 access to on-call</w:t>
            </w:r>
            <w:r>
              <w:t xml:space="preserve"> </w:t>
            </w:r>
            <w:r>
              <w:t xml:space="preserve">Veterinarian</w:t>
            </w:r>
            <w:r>
              <w:t xml:space="preserve"> </w:t>
            </w:r>
            <w:r>
              <w:t xml:space="preserve">team in Beijing</w:t>
            </w:r>
          </w:p>
        </w:tc>
      </w:tr>
      <w:tr>
        <w:tc>
          <w:tcPr/>
          <w:p>
            <w:pPr>
              <w:pStyle w:val="Compact"/>
              <w:jc w:val="left"/>
            </w:pPr>
            <w:r>
              <w:t xml:space="preserve">9</w:t>
            </w:r>
          </w:p>
        </w:tc>
        <w:tc>
          <w:tcPr/>
          <w:p>
            <w:pPr>
              <w:pStyle w:val="Compact"/>
              <w:jc w:val="left"/>
            </w:pPr>
            <w:r>
              <w:t xml:space="preserve">Travel &amp; Quarantine Health Certificate (for domestic travel within China)</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c>
          <w:tcPr/>
          <w:p>
            <w:pPr>
              <w:pStyle w:val="Compact"/>
              <w:jc w:val="left"/>
            </w:pPr>
            <w:r>
              <w:t xml:space="preserve">Issued per China Beijing transport authority requirements</w:t>
            </w:r>
          </w:p>
        </w:tc>
      </w:tr>
      <w:tr>
        <w:tc>
          <w:tcPr/>
          <w:p>
            <w:pPr>
              <w:pStyle w:val="Compact"/>
              <w:jc w:val="left"/>
            </w:pPr>
            <w:r>
              <w:t xml:space="preserve">10</w:t>
            </w:r>
          </w:p>
        </w:tc>
        <w:tc>
          <w:tcPr/>
          <w:p>
            <w:pPr>
              <w:pStyle w:val="Compact"/>
              <w:jc w:val="left"/>
            </w:pPr>
            <w:r>
              <w:t xml:space="preserve">Follow-Up Consultation &amp; Treatment Plan Review (2 sessions)</w:t>
            </w:r>
          </w:p>
        </w:tc>
        <w:tc>
          <w:tcPr/>
          <w:p>
            <w:pPr>
              <w:pStyle w:val="Compact"/>
              <w:jc w:val="left"/>
            </w:pPr>
            <w:r>
              <w:t xml:space="preserve">2</w:t>
            </w:r>
          </w:p>
        </w:tc>
        <w:tc>
          <w:tcPr/>
          <w:p>
            <w:pPr>
              <w:pStyle w:val="Compact"/>
              <w:jc w:val="left"/>
            </w:pPr>
            <w:r>
              <w:t xml:space="preserve">300.00</w:t>
            </w:r>
          </w:p>
        </w:tc>
        <w:tc>
          <w:tcPr/>
          <w:p>
            <w:pPr>
              <w:pStyle w:val="Compact"/>
              <w:jc w:val="left"/>
            </w:pPr>
            <w:r>
              <w:t xml:space="preserve">600.00</w:t>
            </w:r>
          </w:p>
        </w:tc>
        <w:tc>
          <w:tcPr/>
          <w:p>
            <w:pPr>
              <w:pStyle w:val="Compact"/>
              <w:jc w:val="left"/>
            </w:pPr>
            <w:r>
              <w:t xml:space="preserve">Included within this</w:t>
            </w:r>
            <w:r>
              <w:t xml:space="preserve"> </w:t>
            </w:r>
            <w:r>
              <w:t xml:space="preserve">Quotation Estimate</w:t>
            </w:r>
            <w:r>
              <w:t xml:space="preserve"> </w:t>
            </w:r>
            <w:r>
              <w:t xml:space="preserve">validity period</w:t>
            </w:r>
          </w:p>
        </w:tc>
      </w:tr>
      <w:tr>
        <w:tc>
          <w:tcPr>
            <w:gridSpan w:val="4"/>
          </w:tcPr>
          <w:p>
            <w:pPr>
              <w:pStyle w:val="Compact"/>
              <w:jc w:val="left"/>
            </w:pPr>
            <w:r>
              <w:t xml:space="preserve">SUBTOTAL</w:t>
            </w:r>
          </w:p>
        </w:tc>
        <w:tc>
          <w:tcPr/>
          <w:p>
            <w:pPr>
              <w:pStyle w:val="Compact"/>
              <w:jc w:val="left"/>
            </w:pPr>
            <w:r>
              <w:t xml:space="preserve">19,840.00</w:t>
            </w:r>
          </w:p>
        </w:tc>
        <w:tc>
          <w:tcPr/>
          <w:p>
            <w:pPr>
              <w:pStyle w:val="Compact"/>
            </w:pPr>
          </w:p>
        </w:tc>
      </w:tr>
      <w:tr>
        <w:tc>
          <w:tcPr>
            <w:gridSpan w:val="4"/>
          </w:tcPr>
          <w:p>
            <w:pPr>
              <w:pStyle w:val="Compact"/>
              <w:jc w:val="left"/>
            </w:pPr>
            <w:r>
              <w:t xml:space="preserve">Applicable VAT (6% – Medical Services, China Beijing)</w:t>
            </w:r>
          </w:p>
        </w:tc>
        <w:tc>
          <w:tcPr/>
          <w:p>
            <w:pPr>
              <w:pStyle w:val="Compact"/>
              <w:jc w:val="left"/>
            </w:pPr>
            <w:r>
              <w:t xml:space="preserve">1,190.40</w:t>
            </w:r>
          </w:p>
        </w:tc>
        <w:tc>
          <w:tcPr/>
          <w:p>
            <w:pPr>
              <w:pStyle w:val="Compact"/>
            </w:pPr>
          </w:p>
        </w:tc>
      </w:tr>
      <w:tr>
        <w:tc>
          <w:tcPr>
            <w:gridSpan w:val="4"/>
          </w:tcPr>
          <w:p>
            <w:pPr>
              <w:pStyle w:val="Compact"/>
              <w:jc w:val="left"/>
            </w:pPr>
            <w:r>
              <w:t xml:space="preserve">TOTAL ESTIMATED COST</w:t>
            </w:r>
          </w:p>
        </w:tc>
        <w:tc>
          <w:tcPr/>
          <w:p>
            <w:pPr>
              <w:pStyle w:val="Compact"/>
              <w:jc w:val="left"/>
            </w:pPr>
            <w:r>
              <w:t xml:space="preserve">21,030.40</w:t>
            </w:r>
          </w:p>
        </w:tc>
        <w:tc>
          <w:tcPr/>
          <w:p>
            <w:pPr>
              <w:pStyle w:val="Compact"/>
              <w:jc w:val="left"/>
            </w:pPr>
            <w:r>
              <w:t xml:space="preserve">CNY</w:t>
            </w: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prices are subject to revision based on current</w:t>
      </w:r>
      <w:r>
        <w:t xml:space="preserve"> </w:t>
      </w:r>
      <w:r>
        <w:t xml:space="preserve">Veterinarian</w:t>
      </w:r>
      <w:r>
        <w:t xml:space="preserve"> </w:t>
      </w:r>
      <w:r>
        <w:t xml:space="preserve">service rates in</w:t>
      </w:r>
      <w:r>
        <w:t xml:space="preserve"> </w:t>
      </w:r>
      <w:r>
        <w:t xml:space="preserve">China Beijing</w:t>
      </w:r>
      <w:r>
        <w:t xml:space="preserve">.</w:t>
      </w:r>
    </w:p>
    <w:p>
      <w:pPr>
        <w:numPr>
          <w:ilvl w:val="0"/>
          <w:numId w:val="1001"/>
        </w:numPr>
        <w:pStyle w:val="Compact"/>
      </w:pPr>
      <w:r>
        <w:t xml:space="preserve">All</w:t>
      </w:r>
      <w:r>
        <w:t xml:space="preserve"> </w:t>
      </w:r>
      <w:r>
        <w:t xml:space="preserve">Veterinarian</w:t>
      </w:r>
      <w:r>
        <w:t xml:space="preserve"> </w:t>
      </w:r>
      <w:r>
        <w:t xml:space="preserve">procedures will be performed by licensed professionals registered with the Beijing Municipal Veterinary Medical Association. Practitioners hold valid DVM credentials and are authorized to operate within the administrative boundaries of</w:t>
      </w:r>
      <w:r>
        <w:t xml:space="preserve"> </w:t>
      </w:r>
      <w:r>
        <w:t xml:space="preserve">China Beijing</w:t>
      </w:r>
      <w:r>
        <w:t xml:space="preserve">.</w:t>
      </w:r>
    </w:p>
    <w:p>
      <w:pPr>
        <w:numPr>
          <w:ilvl w:val="0"/>
          <w:numId w:val="1001"/>
        </w:numPr>
        <w:pStyle w:val="Compact"/>
      </w:pPr>
      <w:r>
        <w:t xml:space="preserve">Final costs may vary by up to 10% depending on the clinical findings during examination. Any additional procedures beyond the scope of this</w:t>
      </w:r>
      <w:r>
        <w:t xml:space="preserve"> </w:t>
      </w:r>
      <w:r>
        <w:t xml:space="preserve">Quotation Estimate</w:t>
      </w:r>
      <w:r>
        <w:t xml:space="preserve"> </w:t>
      </w:r>
      <w:r>
        <w:t xml:space="preserve">will require prior written client authorization.</w:t>
      </w:r>
    </w:p>
    <w:p>
      <w:pPr>
        <w:numPr>
          <w:ilvl w:val="0"/>
          <w:numId w:val="1001"/>
        </w:numPr>
        <w:pStyle w:val="Compact"/>
      </w:pPr>
      <w:r>
        <w:t xml:space="preserve">Payment is due within fourteen (14) days of service completion. Accepted methods include bank transfer (ICBC, CCB, ABC), Alipay, WeChat Pay, and cash. All transactions are processed in Chinese Yuan (CNY) in accordance with</w:t>
      </w:r>
      <w:r>
        <w:t xml:space="preserve"> </w:t>
      </w:r>
      <w:r>
        <w:t xml:space="preserve">China Beijing</w:t>
      </w:r>
      <w:r>
        <w:t xml:space="preserve"> </w:t>
      </w:r>
      <w:r>
        <w:t xml:space="preserve">financial regulations.</w:t>
      </w:r>
    </w:p>
    <w:p>
      <w:pPr>
        <w:numPr>
          <w:ilvl w:val="0"/>
          <w:numId w:val="1001"/>
        </w:numPr>
        <w:pStyle w:val="Compact"/>
      </w:pPr>
      <w:r>
        <w:t xml:space="preserve">The client acknowledges that all medical records, diagnostic imaging, and treatment documentation generated by our</w:t>
      </w:r>
      <w:r>
        <w:t xml:space="preserve"> </w:t>
      </w:r>
      <w:r>
        <w:t xml:space="preserve">Veterinarian</w:t>
      </w:r>
      <w:r>
        <w:t xml:space="preserve"> </w:t>
      </w:r>
      <w:r>
        <w:t xml:space="preserve">team are the property of Beijing Veterinary Care &amp; Animal Health Center and are maintained in compliance with the Personal Information Protection Law of the People's Republic of China.</w:t>
      </w:r>
    </w:p>
    <w:p>
      <w:pPr>
        <w:numPr>
          <w:ilvl w:val="0"/>
          <w:numId w:val="1001"/>
        </w:numPr>
        <w:pStyle w:val="Compact"/>
      </w:pPr>
      <w:r>
        <w:t xml:space="preserve">This</w:t>
      </w:r>
      <w:r>
        <w:t xml:space="preserve"> </w:t>
      </w:r>
      <w:r>
        <w:t xml:space="preserve">Quotation Estimate</w:t>
      </w:r>
      <w:r>
        <w:t xml:space="preserve"> </w:t>
      </w:r>
      <w:r>
        <w:t xml:space="preserve">does not guarantee specific clinical outcomes. The attending</w:t>
      </w:r>
      <w:r>
        <w:t xml:space="preserve"> </w:t>
      </w:r>
      <w:r>
        <w:t xml:space="preserve">Veterinarian</w:t>
      </w:r>
      <w:r>
        <w:t xml:space="preserve"> </w:t>
      </w:r>
      <w:r>
        <w:t xml:space="preserve">will exercise professional judgment in determining the most appropriate course of treatment for the animal's welfare.</w:t>
      </w:r>
    </w:p>
    <w:p>
      <w:pPr>
        <w:numPr>
          <w:ilvl w:val="0"/>
          <w:numId w:val="1001"/>
        </w:numPr>
        <w:pStyle w:val="Compact"/>
      </w:pPr>
      <w:r>
        <w:t xml:space="preserve">For international travel, additional quarantine and health certification fees imposed by Chinese customs authorities are not included in this estimate and will be quoted separately.</w:t>
      </w:r>
    </w:p>
    <w:p>
      <w:pPr>
        <w:numPr>
          <w:ilvl w:val="0"/>
          <w:numId w:val="1001"/>
        </w:numPr>
        <w:pStyle w:val="Compact"/>
      </w:pPr>
      <w:r>
        <w:t xml:space="preserve">Disputes arising from services rendered under this</w:t>
      </w:r>
      <w:r>
        <w:t xml:space="preserve"> </w:t>
      </w:r>
      <w:r>
        <w:t xml:space="preserve">Quotation Estimate</w:t>
      </w:r>
      <w:r>
        <w:t xml:space="preserve"> </w:t>
      </w:r>
      <w:r>
        <w:t xml:space="preserve">shall be resolved in accordance with the laws of the People's Republic of China, with jurisdiction vested in the Chaoyang District People's Court,</w:t>
      </w:r>
      <w:r>
        <w:t xml:space="preserve"> </w:t>
      </w:r>
      <w:r>
        <w:t xml:space="preserve">China Beijing</w:t>
      </w:r>
      <w:r>
        <w:t xml:space="preserve">.</w:t>
      </w:r>
    </w:p>
    <w:bookmarkEnd w:id="24"/>
    <w:bookmarkStart w:id="25" w:name="acceptance-and-authorization"/>
    <w:p>
      <w:pPr>
        <w:pStyle w:val="Heading3"/>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Beijing Veterinary Care &amp; Animal Health Center to proceed with the described</w:t>
      </w:r>
      <w:r>
        <w:t xml:space="preserve"> </w:t>
      </w:r>
      <w:r>
        <w:t xml:space="preserve">Veterinarian</w:t>
      </w:r>
      <w:r>
        <w:t xml:space="preserve"> </w:t>
      </w:r>
      <w:r>
        <w:t xml:space="preserve">services at the estimated costs outlined above. This signature does not constitute a binding contract until a formal service agreement is executed.</w:t>
      </w:r>
    </w:p>
    <w:p>
      <w:pPr>
        <w:pStyle w:val="BodyText"/>
      </w:pPr>
      <w:r>
        <w:rPr>
          <w:bCs/>
          <w:b/>
        </w:rPr>
        <w:t xml:space="preserve">Client Signature:</w:t>
      </w:r>
      <w:r>
        <w:br/>
      </w:r>
      <w:r>
        <w:br/>
      </w:r>
      <w:r>
        <w:t xml:space="preserve">Name: ______________________________</w:t>
      </w:r>
      <w:r>
        <w:br/>
      </w:r>
      <w:r>
        <w:t xml:space="preserve">Date: ______________________________</w:t>
      </w:r>
      <w:r>
        <w:br/>
      </w:r>
      <w:r>
        <w:t xml:space="preserve">ID / Passport No.: ______________________________</w:t>
      </w:r>
    </w:p>
    <w:p>
      <w:pPr>
        <w:pStyle w:val="BodyText"/>
      </w:pPr>
      <w:r>
        <w:rPr>
          <w:bCs/>
          <w:b/>
        </w:rPr>
        <w:t xml:space="preserve">Authorized Veterinarian Representative:</w:t>
      </w:r>
      <w:r>
        <w:br/>
      </w:r>
      <w:r>
        <w:br/>
      </w:r>
      <w:r>
        <w:t xml:space="preserve">Name: Dr. Li Ming, DVM, PhD</w:t>
      </w:r>
      <w:r>
        <w:br/>
      </w:r>
      <w:r>
        <w:t xml:space="preserve">License No.: BJ-VET-2019-00342</w:t>
      </w:r>
      <w:r>
        <w:br/>
      </w:r>
      <w:r>
        <w:t xml:space="preserve">Date: ______________________________</w:t>
      </w:r>
      <w:r>
        <w:br/>
      </w:r>
      <w:r>
        <w:t xml:space="preserve">[Official Seal]</w:t>
      </w:r>
    </w:p>
    <w:p>
      <w:pPr>
        <w:pStyle w:val="BodyText"/>
      </w:pPr>
      <w:r>
        <w:t xml:space="preserve">Beijing Veterinary Care &amp; Animal Health Center | Unified Social Credit Code: 91110105MA01XXXXXX</w:t>
      </w:r>
    </w:p>
    <w:p>
      <w:pPr>
        <w:pStyle w:val="BodyText"/>
      </w:pPr>
      <w:r>
        <w:t xml:space="preserve">This Quotation Estimate is generated for the exclusive use of the named client in China Beijing. Unauthorized reproduction is prohibited.</w:t>
      </w:r>
    </w:p>
    <w:p>
      <w:pPr>
        <w:pStyle w:val="BodyText"/>
      </w:pPr>
      <w:r>
        <w:t xml:space="preserve">Page 1 of 1 | Document Ref: BVC-2025-BJ-04782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China Beijing</dc:title>
  <dc:creator/>
  <dc:language>en</dc:language>
  <cp:keywords/>
  <dcterms:created xsi:type="dcterms:W3CDTF">2026-10-10T06:49:08Z</dcterms:created>
  <dcterms:modified xsi:type="dcterms:W3CDTF">2026-10-10T06:49:08Z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