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tierklinik-berlin-mitte"/>
    <w:p>
      <w:pPr>
        <w:pStyle w:val="Heading1"/>
      </w:pPr>
      <w:r>
        <w:t xml:space="preserve">Tierklinik Berlin Mitte</w:t>
      </w:r>
    </w:p>
    <w:p>
      <w:pPr>
        <w:pStyle w:val="FirstParagraph"/>
      </w:pPr>
      <w:r>
        <w:t xml:space="preserve">Veterinarian Practice &amp; Animal Hospital</w:t>
      </w:r>
    </w:p>
    <w:p>
      <w:pPr>
        <w:pStyle w:val="BodyText"/>
      </w:pPr>
      <w:r>
        <w:t xml:space="preserve">Unter den Linden 42, 10117 Berlin, Germany</w:t>
      </w:r>
    </w:p>
    <w:p>
      <w:pPr>
        <w:pStyle w:val="BodyText"/>
      </w:pPr>
      <w:r>
        <w:t xml:space="preserve">Phone: +49 (0)30 1234 5678 | Email: info@tierklinik-berlin-mitte.de</w:t>
      </w:r>
    </w:p>
    <w:p>
      <w:pPr>
        <w:pStyle w:val="BodyText"/>
      </w:pPr>
      <w:r>
        <w:t xml:space="preserve">VAT ID (USt-IdNr.): DE 298 765 431</w:t>
      </w:r>
    </w:p>
    <w:p>
      <w:pPr>
        <w:pStyle w:val="BodyText"/>
      </w:pPr>
      <w:r>
        <w:t xml:space="preserve">Licensed Veterinarian – Berlin, Germany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Service Location:</w:t>
      </w:r>
      <w:r>
        <w:t xml:space="preserve"> </w:t>
      </w:r>
      <w:r>
        <w:t xml:space="preserve">Germany Berlin</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Dr. Katharina Müller</w:t>
      </w:r>
    </w:p>
    <w:p>
      <w:pPr>
        <w:pStyle w:val="BodyText"/>
      </w:pPr>
      <w:r>
        <w:rPr>
          <w:bCs/>
          <w:b/>
        </w:rPr>
        <w:t xml:space="preserve">Address:</w:t>
      </w:r>
      <w:r>
        <w:t xml:space="preserve"> </w:t>
      </w:r>
      <w:r>
        <w:t xml:space="preserve">Kantstraße 88, 10625 Berlin, Germany</w:t>
      </w:r>
    </w:p>
    <w:p>
      <w:pPr>
        <w:pStyle w:val="BodyText"/>
      </w:pPr>
      <w:r>
        <w:rPr>
          <w:bCs/>
          <w:b/>
        </w:rPr>
        <w:t xml:space="preserve">Phone:</w:t>
      </w:r>
      <w:r>
        <w:t xml:space="preserve"> </w:t>
      </w:r>
      <w:r>
        <w:t xml:space="preserve">+49 (0)171 987 6543</w:t>
      </w:r>
    </w:p>
    <w:p>
      <w:pPr>
        <w:pStyle w:val="BodyText"/>
      </w:pPr>
      <w:r>
        <w:rPr>
          <w:bCs/>
          <w:b/>
        </w:rPr>
        <w:t xml:space="preserve">Email:</w:t>
      </w:r>
      <w:r>
        <w:t xml:space="preserve"> </w:t>
      </w:r>
      <w:r>
        <w:t xml:space="preserve">k.mueller@email.de</w:t>
      </w:r>
    </w:p>
    <w:p>
      <w:pPr>
        <w:pStyle w:val="BodyText"/>
      </w:pPr>
      <w:r>
        <w:rPr>
          <w:bCs/>
          <w:b/>
        </w:rPr>
        <w:t xml:space="preserve">Pet Name:</w:t>
      </w:r>
      <w:r>
        <w:t xml:space="preserve"> </w:t>
      </w:r>
      <w:r>
        <w:t xml:space="preserve">Biscuit (Domestic Shorthair Cat, 4 years)</w:t>
      </w:r>
    </w:p>
    <w:bookmarkEnd w:id="22"/>
    <w:p>
      <w:pPr>
        <w:pStyle w:val="BodyText"/>
      </w:pPr>
      <w:r>
        <w:t xml:space="preserve">Dear Dr. Müller,</w:t>
      </w:r>
    </w:p>
    <w:p>
      <w:pPr>
        <w:pStyle w:val="BodyText"/>
      </w:pPr>
      <w:r>
        <w:t xml:space="preserve">Thank you for contacting our Veterinarian practice in Germany Berlin. Following the initial consultation and diagnostic assessment of your cat Biscuit on 12 June 2025, we are pleased to present this Quotation Estimate outlining the recommended course of treatment, associated diagnostic procedures, and all applicable fees. This Quotation Estimate has been prepared in accordance with the standard fee schedule of the Tierärztekammer Berlin and reflects current market rates for Veterinarian services in Germany Berlin.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physical examination and clinical assessment by a licensed Veterinarian</w:t>
            </w:r>
          </w:p>
        </w:tc>
        <w:tc>
          <w:tcPr/>
          <w:p>
            <w:pPr>
              <w:pStyle w:val="Compact"/>
              <w:jc w:val="left"/>
            </w:pPr>
            <w:r>
              <w:t xml:space="preserve">1 session</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2</w:t>
            </w:r>
          </w:p>
        </w:tc>
        <w:tc>
          <w:tcPr/>
          <w:p>
            <w:pPr>
              <w:pStyle w:val="Compact"/>
              <w:jc w:val="left"/>
            </w:pPr>
            <w:r>
              <w:t xml:space="preserve">Full blood panel (CBC, biochemistry, urinalysis) – in-house laboratory</w:t>
            </w:r>
          </w:p>
        </w:tc>
        <w:tc>
          <w:tcPr/>
          <w:p>
            <w:pPr>
              <w:pStyle w:val="Compact"/>
              <w:jc w:val="left"/>
            </w:pPr>
            <w:r>
              <w:t xml:space="preserve">1 set</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3</w:t>
            </w:r>
          </w:p>
        </w:tc>
        <w:tc>
          <w:tcPr/>
          <w:p>
            <w:pPr>
              <w:pStyle w:val="Compact"/>
              <w:jc w:val="left"/>
            </w:pPr>
            <w:r>
              <w:t xml:space="preserve">Abdominal and thoracic ultrasound imaging performed by a Veterinarian specialist</w:t>
            </w:r>
          </w:p>
        </w:tc>
        <w:tc>
          <w:tcPr/>
          <w:p>
            <w:pPr>
              <w:pStyle w:val="Compact"/>
              <w:jc w:val="left"/>
            </w:pPr>
            <w:r>
              <w:t xml:space="preserve">1 session</w:t>
            </w:r>
          </w:p>
        </w:tc>
        <w:tc>
          <w:tcPr/>
          <w:p>
            <w:pPr>
              <w:pStyle w:val="Compact"/>
              <w:jc w:val="left"/>
            </w:pPr>
            <w:r>
              <w:t xml:space="preserve">€ 195.00</w:t>
            </w:r>
          </w:p>
        </w:tc>
        <w:tc>
          <w:tcPr/>
          <w:p>
            <w:pPr>
              <w:pStyle w:val="Compact"/>
              <w:jc w:val="left"/>
            </w:pPr>
            <w:r>
              <w:t xml:space="preserve">€ 195.00</w:t>
            </w:r>
          </w:p>
        </w:tc>
      </w:tr>
      <w:tr>
        <w:tc>
          <w:tcPr/>
          <w:p>
            <w:pPr>
              <w:pStyle w:val="Compact"/>
              <w:jc w:val="left"/>
            </w:pPr>
            <w:r>
              <w:t xml:space="preserve">4</w:t>
            </w:r>
          </w:p>
        </w:tc>
        <w:tc>
          <w:tcPr/>
          <w:p>
            <w:pPr>
              <w:pStyle w:val="Compact"/>
              <w:jc w:val="left"/>
            </w:pPr>
            <w:r>
              <w:t xml:space="preserve">Digital radiography (2 views – lateral and ventrodorsal)</w:t>
            </w:r>
          </w:p>
        </w:tc>
        <w:tc>
          <w:tcPr/>
          <w:p>
            <w:pPr>
              <w:pStyle w:val="Compact"/>
              <w:jc w:val="left"/>
            </w:pPr>
            <w:r>
              <w:t xml:space="preserve">1 set</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5</w:t>
            </w:r>
          </w:p>
        </w:tc>
        <w:tc>
          <w:tcPr/>
          <w:p>
            <w:pPr>
              <w:pStyle w:val="Compact"/>
              <w:jc w:val="left"/>
            </w:pPr>
            <w:r>
              <w:t xml:space="preserve">Prescribed medication – Meloxicam 1.5 mg/ml oral suspension (28-day supply)</w:t>
            </w:r>
          </w:p>
        </w:tc>
        <w:tc>
          <w:tcPr/>
          <w:p>
            <w:pPr>
              <w:pStyle w:val="Compact"/>
              <w:jc w:val="left"/>
            </w:pPr>
            <w:r>
              <w:t xml:space="preserve">1 bottle</w:t>
            </w:r>
          </w:p>
        </w:tc>
        <w:tc>
          <w:tcPr/>
          <w:p>
            <w:pPr>
              <w:pStyle w:val="Compact"/>
              <w:jc w:val="left"/>
            </w:pPr>
            <w:r>
              <w:t xml:space="preserve">€ 38.50</w:t>
            </w:r>
          </w:p>
        </w:tc>
        <w:tc>
          <w:tcPr/>
          <w:p>
            <w:pPr>
              <w:pStyle w:val="Compact"/>
              <w:jc w:val="left"/>
            </w:pPr>
            <w:r>
              <w:t xml:space="preserve">€ 38.50</w:t>
            </w:r>
          </w:p>
        </w:tc>
      </w:tr>
      <w:tr>
        <w:tc>
          <w:tcPr/>
          <w:p>
            <w:pPr>
              <w:pStyle w:val="Compact"/>
              <w:jc w:val="left"/>
            </w:pPr>
            <w:r>
              <w:t xml:space="preserve">6</w:t>
            </w:r>
          </w:p>
        </w:tc>
        <w:tc>
          <w:tcPr/>
          <w:p>
            <w:pPr>
              <w:pStyle w:val="Compact"/>
              <w:jc w:val="left"/>
            </w:pPr>
            <w:r>
              <w:t xml:space="preserve">Prescribed medication – Omeprazole 10 mg capsules (30-day supply)</w:t>
            </w:r>
          </w:p>
        </w:tc>
        <w:tc>
          <w:tcPr/>
          <w:p>
            <w:pPr>
              <w:pStyle w:val="Compact"/>
              <w:jc w:val="left"/>
            </w:pPr>
            <w:r>
              <w:t xml:space="preserve">1 box</w:t>
            </w:r>
          </w:p>
        </w:tc>
        <w:tc>
          <w:tcPr/>
          <w:p>
            <w:pPr>
              <w:pStyle w:val="Compact"/>
              <w:jc w:val="left"/>
            </w:pPr>
            <w:r>
              <w:t xml:space="preserve">€ 24.90</w:t>
            </w:r>
          </w:p>
        </w:tc>
        <w:tc>
          <w:tcPr/>
          <w:p>
            <w:pPr>
              <w:pStyle w:val="Compact"/>
              <w:jc w:val="left"/>
            </w:pPr>
            <w:r>
              <w:t xml:space="preserve">€ 24.90</w:t>
            </w:r>
          </w:p>
        </w:tc>
      </w:tr>
      <w:tr>
        <w:tc>
          <w:tcPr/>
          <w:p>
            <w:pPr>
              <w:pStyle w:val="Compact"/>
              <w:jc w:val="left"/>
            </w:pPr>
            <w:r>
              <w:t xml:space="preserve">7</w:t>
            </w:r>
          </w:p>
        </w:tc>
        <w:tc>
          <w:tcPr/>
          <w:p>
            <w:pPr>
              <w:pStyle w:val="Compact"/>
              <w:jc w:val="left"/>
            </w:pPr>
            <w:r>
              <w:t xml:space="preserve">Follow-up consultation with the Veterinarian (week 4 post-treatment)</w:t>
            </w:r>
          </w:p>
        </w:tc>
        <w:tc>
          <w:tcPr/>
          <w:p>
            <w:pPr>
              <w:pStyle w:val="Compact"/>
              <w:jc w:val="left"/>
            </w:pPr>
            <w:r>
              <w:t xml:space="preserve">1 session</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8</w:t>
            </w:r>
          </w:p>
        </w:tc>
        <w:tc>
          <w:tcPr/>
          <w:p>
            <w:pPr>
              <w:pStyle w:val="Compact"/>
              <w:jc w:val="left"/>
            </w:pPr>
            <w:r>
              <w:t xml:space="preserve">Repeat blood work at follow-up appointment</w:t>
            </w:r>
          </w:p>
        </w:tc>
        <w:tc>
          <w:tcPr/>
          <w:p>
            <w:pPr>
              <w:pStyle w:val="Compact"/>
              <w:jc w:val="left"/>
            </w:pPr>
            <w:r>
              <w:t xml:space="preserve">1 set</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9</w:t>
            </w:r>
          </w:p>
        </w:tc>
        <w:tc>
          <w:tcPr/>
          <w:p>
            <w:pPr>
              <w:pStyle w:val="Compact"/>
              <w:jc w:val="left"/>
            </w:pPr>
            <w:r>
              <w:t xml:space="preserve">Emergency after-hours call-out fee (if applicable, Germany Berlin metro area)</w:t>
            </w:r>
          </w:p>
        </w:tc>
        <w:tc>
          <w:tcPr/>
          <w:p>
            <w:pPr>
              <w:pStyle w:val="Compact"/>
              <w:jc w:val="left"/>
            </w:pPr>
            <w:r>
              <w:t xml:space="preserve">1 call</w:t>
            </w:r>
          </w:p>
        </w:tc>
        <w:tc>
          <w:tcPr/>
          <w:p>
            <w:pPr>
              <w:pStyle w:val="Compact"/>
              <w:jc w:val="left"/>
            </w:pPr>
            <w:r>
              <w:t xml:space="preserve">€ 110.00</w:t>
            </w:r>
          </w:p>
        </w:tc>
        <w:tc>
          <w:tcPr/>
          <w:p>
            <w:pPr>
              <w:pStyle w:val="Compact"/>
              <w:jc w:val="left"/>
            </w:pPr>
            <w:r>
              <w:t xml:space="preserve">€ 110.00</w:t>
            </w:r>
          </w:p>
        </w:tc>
      </w:tr>
      <w:tr>
        <w:tc>
          <w:tcPr/>
          <w:p>
            <w:pPr>
              <w:pStyle w:val="Compact"/>
              <w:jc w:val="left"/>
            </w:pPr>
            <w:r>
              <w:t xml:space="preserve">10</w:t>
            </w:r>
          </w:p>
        </w:tc>
        <w:tc>
          <w:tcPr/>
          <w:p>
            <w:pPr>
              <w:pStyle w:val="Compact"/>
              <w:jc w:val="left"/>
            </w:pPr>
            <w:r>
              <w:t xml:space="preserve">Administrative and documentation fee (medical records, referral letters)</w:t>
            </w:r>
          </w:p>
        </w:tc>
        <w:tc>
          <w:tcPr/>
          <w:p>
            <w:pPr>
              <w:pStyle w:val="Compact"/>
              <w:jc w:val="left"/>
            </w:pPr>
            <w:r>
              <w:t xml:space="preserve">1 flat</w:t>
            </w:r>
          </w:p>
        </w:tc>
        <w:tc>
          <w:tcPr/>
          <w:p>
            <w:pPr>
              <w:pStyle w:val="Compact"/>
              <w:jc w:val="left"/>
            </w:pPr>
            <w:r>
              <w:t xml:space="preserve">€ 15.00</w:t>
            </w:r>
          </w:p>
        </w:tc>
        <w:tc>
          <w:tcPr/>
          <w:p>
            <w:pPr>
              <w:pStyle w:val="Compact"/>
              <w:jc w:val="left"/>
            </w:pPr>
            <w:r>
              <w:t xml:space="preserve">€ 15.00</w:t>
            </w:r>
          </w:p>
        </w:tc>
      </w:tr>
    </w:tbl>
    <w:p>
      <w:pPr>
        <w:pStyle w:val="BodyText"/>
      </w:pPr>
      <w:r>
        <w:t xml:space="preserve">Subtotal:</w:t>
      </w:r>
      <w:r>
        <w:t xml:space="preserve">€ 988.40</w:t>
      </w:r>
    </w:p>
    <w:p>
      <w:pPr>
        <w:pStyle w:val="BodyText"/>
      </w:pPr>
      <w:r>
        <w:t xml:space="preserve">VAT (Mehrwertsteuer) 19%:</w:t>
      </w:r>
      <w:r>
        <w:t xml:space="preserve">€ 187.80</w:t>
      </w:r>
    </w:p>
    <w:p>
      <w:pPr>
        <w:pStyle w:val="BodyText"/>
      </w:pPr>
      <w:r>
        <w:t xml:space="preserve">Grand Total:</w:t>
      </w:r>
      <w:r>
        <w:t xml:space="preserve">€ 1,176.20</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expiry date, prices may be subject to revision in accordance with current Veterinarian fee schedules in Germany Berlin.</w:t>
      </w:r>
    </w:p>
    <w:p>
      <w:pPr>
        <w:numPr>
          <w:ilvl w:val="0"/>
          <w:numId w:val="1001"/>
        </w:numPr>
        <w:pStyle w:val="Compact"/>
      </w:pPr>
      <w:r>
        <w:t xml:space="preserve">All prices listed in this Quotation Estimate are in Euros (EUR) and include the applicable German value-added tax (Mehrwertsteuer) at the standard rate of 19%, unless otherwise stated.</w:t>
      </w:r>
    </w:p>
    <w:p>
      <w:pPr>
        <w:numPr>
          <w:ilvl w:val="0"/>
          <w:numId w:val="1001"/>
        </w:numPr>
        <w:pStyle w:val="Compact"/>
      </w:pPr>
      <w:r>
        <w:t xml:space="preserve">Payment is due within fourteen (14) days of the date of this Quotation Estimate. Accepted payment methods include bank transfer (SEPA), credit card (Visa, Mastercard), and direct debit. No cash payments exceeding € 500 are accepted in compliance with German anti-money-laundering regulations (Geldwäschegesetz).</w:t>
      </w:r>
    </w:p>
    <w:p>
      <w:pPr>
        <w:numPr>
          <w:ilvl w:val="0"/>
          <w:numId w:val="1001"/>
        </w:numPr>
        <w:pStyle w:val="Compact"/>
      </w:pPr>
      <w:r>
        <w:t xml:space="preserve">This Quotation Estimate covers only the services and items explicitly listed above. Any additional diagnostic procedures, surgical interventions, or emergency treatments not foreseen at the time of this estimate will be subject to a separate Quotation Estimate or prior written consent from the client.</w:t>
      </w:r>
    </w:p>
    <w:p>
      <w:pPr>
        <w:numPr>
          <w:ilvl w:val="0"/>
          <w:numId w:val="1001"/>
        </w:numPr>
        <w:pStyle w:val="Compact"/>
      </w:pPr>
      <w:r>
        <w:t xml:space="preserve">Our Veterinarian practice in Germany Berlin operates Monday through Friday from 08:00 to 18:00 and Saturday from 09:00 to 13:00. Emergency services are available 24/7 via our dedicated hotline for clients residing in the Berlin metropolitan area.</w:t>
      </w:r>
    </w:p>
    <w:p>
      <w:pPr>
        <w:numPr>
          <w:ilvl w:val="0"/>
          <w:numId w:val="1001"/>
        </w:numPr>
        <w:pStyle w:val="Compact"/>
      </w:pPr>
      <w:r>
        <w:t xml:space="preserve">All medical records, diagnostic images, and laboratory results generated during the treatment period will be retained in accordance with the German Federal Data Protection Act (BDSG) and the professional confidentiality obligations of the Tierärztekammer Berlin.</w:t>
      </w:r>
    </w:p>
    <w:p>
      <w:pPr>
        <w:numPr>
          <w:ilvl w:val="0"/>
          <w:numId w:val="1001"/>
        </w:numPr>
        <w:pStyle w:val="Compact"/>
      </w:pPr>
      <w:r>
        <w:t xml:space="preserve">This Quotation Estimate does not constitute a guarantee of a specific medical outcome. The Veterinarian team will exercise all reasonable professional care and judgment in the treatment of your animal, in line with the standards of veterinary medicine as practised in Germany Berlin.</w:t>
      </w:r>
    </w:p>
    <w:p>
      <w:pPr>
        <w:numPr>
          <w:ilvl w:val="0"/>
          <w:numId w:val="1001"/>
        </w:numPr>
        <w:pStyle w:val="Compact"/>
      </w:pPr>
      <w:r>
        <w:t xml:space="preserve">Any disputes arising from this Quotation Estimate shall be governed by the laws of the Federal Republic of Germany. The exclusive place of jurisdiction is the competent court in Berlin, Germany.</w:t>
      </w:r>
    </w:p>
    <w:p>
      <w:pPr>
        <w:numPr>
          <w:ilvl w:val="0"/>
          <w:numId w:val="1001"/>
        </w:numPr>
        <w:pStyle w:val="Compact"/>
      </w:pPr>
      <w:r>
        <w:t xml:space="preserve">By accepting this Quotation Estimate, the client acknowledges and agrees to all terms and conditions set forth herein and authorises the Veterinarian practice to proceed with the recommended treatment plan.</w:t>
      </w:r>
    </w:p>
    <w:bookmarkEnd w:id="23"/>
    <w:p>
      <w:pPr>
        <w:pStyle w:val="FirstParagraph"/>
      </w:pPr>
      <w:r>
        <w:rPr>
          <w:bCs/>
          <w:b/>
        </w:rPr>
        <w:t xml:space="preserve">For Tierklinik Berlin Mitte</w:t>
      </w:r>
      <w:r>
        <w:br/>
      </w:r>
      <w:r>
        <w:t xml:space="preserve">Dr. med. vet. Andreas Hoffmann</w:t>
      </w:r>
      <w:r>
        <w:br/>
      </w:r>
      <w:r>
        <w:t xml:space="preserve">Lead Veterinarian &amp; Practice Director</w:t>
      </w:r>
      <w:r>
        <w:br/>
      </w:r>
      <w:r>
        <w:t xml:space="preserve">Berlin, Germany</w:t>
      </w:r>
    </w:p>
    <w:p>
      <w:pPr>
        <w:pStyle w:val="BodyText"/>
      </w:pPr>
      <w:r>
        <w:rPr>
          <w:bCs/>
          <w:b/>
        </w:rPr>
        <w:t xml:space="preserve">Client Acceptance</w:t>
      </w:r>
      <w:r>
        <w:br/>
      </w:r>
      <w:r>
        <w:t xml:space="preserve">Dr. Katharina Müller</w:t>
      </w:r>
      <w:r>
        <w:br/>
      </w:r>
      <w:r>
        <w:t xml:space="preserve">Date: _________________________</w:t>
      </w:r>
      <w:r>
        <w:br/>
      </w:r>
      <w:r>
        <w:t xml:space="preserve">Signature: _________________________</w:t>
      </w:r>
    </w:p>
    <w:p>
      <w:pPr>
        <w:pStyle w:val="BodyText"/>
      </w:pPr>
      <w:r>
        <w:t xml:space="preserve">Tierklinik Berlin Mitte – Veterinarian Practice &amp; Animal Hospital, Unter den Linden 42, 10117 Berlin, Germany</w:t>
      </w:r>
    </w:p>
    <w:p>
      <w:pPr>
        <w:pStyle w:val="BodyText"/>
      </w:pPr>
      <w:r>
        <w:t xml:space="preserve">Registered with the Tierärztekammer Berlin | VAT ID: DE 298 765 431 | HRB 123456 B, Amtsgericht Charlottenburg</w:t>
      </w:r>
    </w:p>
    <w:p>
      <w:pPr>
        <w:pStyle w:val="BodyText"/>
      </w:pPr>
      <w:r>
        <w:t xml:space="preserve">This Quotation Estimate was generated electronically and is valid without a physical signature. For questions regarding this estimate, please contact our office in Germany Berlin at +49 (0)30 1234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Germany Berlin</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