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clinica-veterinaria-milano-centro"/>
    <w:p>
      <w:pPr>
        <w:pStyle w:val="Heading1"/>
      </w:pPr>
      <w:r>
        <w:t xml:space="preserve">Clinica Veterinaria Milano Centro</w:t>
      </w:r>
    </w:p>
    <w:p>
      <w:pPr>
        <w:pStyle w:val="FirstParagraph"/>
      </w:pPr>
      <w:r>
        <w:t xml:space="preserve">Via Paolo Sarpi 42, 20154 Milano (MI), Italy</w:t>
      </w:r>
    </w:p>
    <w:p>
      <w:pPr>
        <w:pStyle w:val="BodyText"/>
      </w:pPr>
      <w:r>
        <w:t xml:space="preserve">Phone: +39 02 4567 8901 | Email: info@clinica-vet-milano.it</w:t>
      </w:r>
    </w:p>
    <w:p>
      <w:pPr>
        <w:pStyle w:val="BodyText"/>
      </w:pPr>
      <w:r>
        <w:t xml:space="preserve">VAT (P.IVA): IT01234567890 | PEC: clinica.vet.milano@pec.it</w:t>
      </w:r>
    </w:p>
    <w:p>
      <w:pPr>
        <w:pStyle w:val="BodyText"/>
      </w:pPr>
      <w:r>
        <w:t xml:space="preserve">Licensed Veterinarian Practice – Regione Lombardia, License No. MI-2019-04521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QE-2025-0347</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Currency:</w:t>
      </w:r>
      <w:r>
        <w:t xml:space="preserve"> </w:t>
      </w:r>
      <w:r>
        <w:t xml:space="preserve">Euro (EUR)</w:t>
      </w:r>
    </w:p>
    <w:p>
      <w:pPr>
        <w:pStyle w:val="BodyText"/>
      </w:pPr>
      <w:r>
        <w:rPr>
          <w:bCs/>
          <w:b/>
        </w:rPr>
        <w:t xml:space="preserve">Prepared By:</w:t>
      </w:r>
      <w:r>
        <w:t xml:space="preserve"> </w:t>
      </w:r>
      <w:r>
        <w:t xml:space="preserve">Dr. Elena Marchetti, DVM</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Sig. Marco Bellini</w:t>
      </w:r>
    </w:p>
    <w:p>
      <w:pPr>
        <w:pStyle w:val="BodyText"/>
      </w:pPr>
      <w:r>
        <w:rPr>
          <w:bCs/>
          <w:b/>
        </w:rPr>
        <w:t xml:space="preserve">Address:</w:t>
      </w:r>
      <w:r>
        <w:t xml:space="preserve"> </w:t>
      </w:r>
      <w:r>
        <w:t xml:space="preserve">Corso Buenos Aires 118, 20124 Milano (MI), Italy</w:t>
      </w:r>
    </w:p>
    <w:p>
      <w:pPr>
        <w:pStyle w:val="BodyText"/>
      </w:pPr>
      <w:r>
        <w:rPr>
          <w:bCs/>
          <w:b/>
        </w:rPr>
        <w:t xml:space="preserve">Phone:</w:t>
      </w:r>
      <w:r>
        <w:t xml:space="preserve"> </w:t>
      </w:r>
      <w:r>
        <w:t xml:space="preserve">+39 333 123 4567</w:t>
      </w:r>
    </w:p>
    <w:p>
      <w:pPr>
        <w:pStyle w:val="BodyText"/>
      </w:pPr>
      <w:r>
        <w:rPr>
          <w:bCs/>
          <w:b/>
        </w:rPr>
        <w:t xml:space="preserve">Email:</w:t>
      </w:r>
      <w:r>
        <w:t xml:space="preserve"> </w:t>
      </w:r>
      <w:r>
        <w:t xml:space="preserve">m.bellini@email.it</w:t>
      </w:r>
    </w:p>
    <w:p>
      <w:pPr>
        <w:pStyle w:val="BodyText"/>
      </w:pPr>
      <w:r>
        <w:rPr>
          <w:bCs/>
          <w:b/>
        </w:rPr>
        <w:t xml:space="preserve">Pet:</w:t>
      </w:r>
      <w:r>
        <w:t xml:space="preserve"> </w:t>
      </w:r>
      <w:r>
        <w:t xml:space="preserve">Luna (Domestic Shorthair Cat, 4 years, 6 kg)</w:t>
      </w:r>
    </w:p>
    <w:bookmarkEnd w:id="22"/>
    <w:p>
      <w:pPr>
        <w:pStyle w:val="BodyText"/>
      </w:pPr>
      <w:r>
        <w:t xml:space="preserve">Dear Mr. Bellini,</w:t>
      </w:r>
    </w:p>
    <w:p>
      <w:pPr>
        <w:pStyle w:val="BodyText"/>
      </w:pPr>
      <w:r>
        <w:t xml:space="preserve">Thank you for contacting</w:t>
      </w:r>
      <w:r>
        <w:t xml:space="preserve"> </w:t>
      </w:r>
      <w:r>
        <w:rPr>
          <w:bCs/>
          <w:b/>
        </w:rPr>
        <w:t xml:space="preserve">Clinica Veterinaria Milano Centro</w:t>
      </w:r>
      <w:r>
        <w:t xml:space="preserve"> </w:t>
      </w:r>
      <w:r>
        <w:t xml:space="preserve">for the care of your beloved pet. This</w:t>
      </w:r>
      <w:r>
        <w:t xml:space="preserve"> </w:t>
      </w:r>
      <w:r>
        <w:t xml:space="preserve">Quotation Estimate</w:t>
      </w:r>
      <w:r>
        <w:t xml:space="preserve"> </w:t>
      </w:r>
      <w:r>
        <w:t xml:space="preserve">has been carefully prepared by our team of qualified</w:t>
      </w:r>
      <w:r>
        <w:t xml:space="preserve"> </w:t>
      </w:r>
      <w:r>
        <w:t xml:space="preserve">Veterinarian</w:t>
      </w:r>
      <w:r>
        <w:t xml:space="preserve"> </w:t>
      </w:r>
      <w:r>
        <w:t xml:space="preserve">specialists based in</w:t>
      </w:r>
      <w:r>
        <w:t xml:space="preserve"> </w:t>
      </w:r>
      <w:r>
        <w:t xml:space="preserve">Italy Milan</w:t>
      </w:r>
      <w:r>
        <w:t xml:space="preserve"> </w:t>
      </w:r>
      <w:r>
        <w:t xml:space="preserve">to provide you with a transparent and comprehensive breakdown of the proposed veterinary services, diagnostic procedures, and associated costs. All pricing reflects the current standards of veterinary practice in the Milan metropolitan area and complies with the regulations set forth by the Italian Ministry of Health and the Ordine dei Medici Veterinari della Provincia di Milano.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 Procedure Description</w:t>
            </w:r>
          </w:p>
        </w:tc>
        <w:tc>
          <w:tcPr/>
          <w:p>
            <w:pPr>
              <w:pStyle w:val="Compact"/>
              <w:jc w:val="left"/>
            </w:pPr>
            <w:r>
              <w:t xml:space="preserve">Veterinarian Specialist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Comprehensive General Physical Examination – Full-body assessment including auscultation, palpation, ophthalmic check, dental evaluation, and weight measurement performed by a senior Veterinarian at our Italy Milan facility.</w:t>
            </w:r>
          </w:p>
        </w:tc>
        <w:tc>
          <w:tcPr/>
          <w:p>
            <w:pPr>
              <w:pStyle w:val="Compact"/>
              <w:jc w:val="left"/>
            </w:pPr>
            <w:r>
              <w:t xml:space="preserve">Dr. E. Marchetti, DVM</w:t>
            </w:r>
          </w:p>
        </w:tc>
        <w:tc>
          <w:tcPr/>
          <w:p>
            <w:pPr>
              <w:pStyle w:val="Compact"/>
              <w:jc w:val="left"/>
            </w:pPr>
            <w:r>
              <w:t xml:space="preserve">1</w:t>
            </w:r>
          </w:p>
        </w:tc>
        <w:tc>
          <w:tcPr/>
          <w:p>
            <w:pPr>
              <w:pStyle w:val="Compact"/>
              <w:jc w:val="left"/>
            </w:pPr>
            <w:r>
              <w:t xml:space="preserve">€ 85.00</w:t>
            </w:r>
          </w:p>
        </w:tc>
        <w:tc>
          <w:tcPr/>
          <w:p>
            <w:pPr>
              <w:pStyle w:val="Compact"/>
              <w:jc w:val="left"/>
            </w:pPr>
            <w:r>
              <w:t xml:space="preserve">€ 85.00</w:t>
            </w:r>
          </w:p>
        </w:tc>
      </w:tr>
      <w:tr>
        <w:tc>
          <w:tcPr/>
          <w:p>
            <w:pPr>
              <w:pStyle w:val="Compact"/>
              <w:jc w:val="left"/>
            </w:pPr>
            <w:r>
              <w:t xml:space="preserve">02</w:t>
            </w:r>
          </w:p>
        </w:tc>
        <w:tc>
          <w:tcPr/>
          <w:p>
            <w:pPr>
              <w:pStyle w:val="Compact"/>
              <w:jc w:val="left"/>
            </w:pPr>
            <w:r>
              <w:t xml:space="preserve">Complete Blood Count (CBC) and Biochemical Panel – Laboratory analysis including haematology, hepatic, renal, and pancreatic enzyme profiles. Samples processed in our in-house laboratory located in Milan, Italy.</w:t>
            </w:r>
          </w:p>
        </w:tc>
        <w:tc>
          <w:tcPr/>
          <w:p>
            <w:pPr>
              <w:pStyle w:val="Compact"/>
              <w:jc w:val="left"/>
            </w:pPr>
            <w:r>
              <w:t xml:space="preserve">Lab. Dr. S. Ferrari, DVM</w:t>
            </w:r>
          </w:p>
        </w:tc>
        <w:tc>
          <w:tcPr/>
          <w:p>
            <w:pPr>
              <w:pStyle w:val="Compact"/>
              <w:jc w:val="left"/>
            </w:pPr>
            <w:r>
              <w:t xml:space="preserve">1</w:t>
            </w:r>
          </w:p>
        </w:tc>
        <w:tc>
          <w:tcPr/>
          <w:p>
            <w:pPr>
              <w:pStyle w:val="Compact"/>
              <w:jc w:val="left"/>
            </w:pPr>
            <w:r>
              <w:t xml:space="preserve">€ 120.00</w:t>
            </w:r>
          </w:p>
        </w:tc>
        <w:tc>
          <w:tcPr/>
          <w:p>
            <w:pPr>
              <w:pStyle w:val="Compact"/>
              <w:jc w:val="left"/>
            </w:pPr>
            <w:r>
              <w:t xml:space="preserve">€ 120.00</w:t>
            </w:r>
          </w:p>
        </w:tc>
      </w:tr>
      <w:tr>
        <w:tc>
          <w:tcPr/>
          <w:p>
            <w:pPr>
              <w:pStyle w:val="Compact"/>
              <w:jc w:val="left"/>
            </w:pPr>
            <w:r>
              <w:t xml:space="preserve">03</w:t>
            </w:r>
          </w:p>
        </w:tc>
        <w:tc>
          <w:tcPr/>
          <w:p>
            <w:pPr>
              <w:pStyle w:val="Compact"/>
              <w:jc w:val="left"/>
            </w:pPr>
            <w:r>
              <w:t xml:space="preserve">Abdominal and Thoracic Ultrasound – High-resolution imaging to evaluate internal organs, detect anomalies, and assess organ morphology. Performed by a certified Veterinarian radiologist.</w:t>
            </w:r>
          </w:p>
        </w:tc>
        <w:tc>
          <w:tcPr/>
          <w:p>
            <w:pPr>
              <w:pStyle w:val="Compact"/>
              <w:jc w:val="left"/>
            </w:pPr>
            <w:r>
              <w:t xml:space="preserve">Dr. A. Colombo, DVM (Radiology)</w:t>
            </w:r>
          </w:p>
        </w:tc>
        <w:tc>
          <w:tcPr/>
          <w:p>
            <w:pPr>
              <w:pStyle w:val="Compact"/>
              <w:jc w:val="left"/>
            </w:pPr>
            <w:r>
              <w:t xml:space="preserve">1</w:t>
            </w:r>
          </w:p>
        </w:tc>
        <w:tc>
          <w:tcPr/>
          <w:p>
            <w:pPr>
              <w:pStyle w:val="Compact"/>
              <w:jc w:val="left"/>
            </w:pPr>
            <w:r>
              <w:t xml:space="preserve">€ 150.00</w:t>
            </w:r>
          </w:p>
        </w:tc>
        <w:tc>
          <w:tcPr/>
          <w:p>
            <w:pPr>
              <w:pStyle w:val="Compact"/>
              <w:jc w:val="left"/>
            </w:pPr>
            <w:r>
              <w:t xml:space="preserve">€ 150.00</w:t>
            </w:r>
          </w:p>
        </w:tc>
      </w:tr>
      <w:tr>
        <w:tc>
          <w:tcPr/>
          <w:p>
            <w:pPr>
              <w:pStyle w:val="Compact"/>
              <w:jc w:val="left"/>
            </w:pPr>
            <w:r>
              <w:t xml:space="preserve">04</w:t>
            </w:r>
          </w:p>
        </w:tc>
        <w:tc>
          <w:tcPr/>
          <w:p>
            <w:pPr>
              <w:pStyle w:val="Compact"/>
              <w:jc w:val="left"/>
            </w:pPr>
            <w:r>
              <w:t xml:space="preserve">Digital Radiography (2 views – Lateral and Dorso-Ventral) – X-ray imaging of the thoracic and abdominal cavities for skeletal and soft-tissue evaluation.</w:t>
            </w:r>
          </w:p>
        </w:tc>
        <w:tc>
          <w:tcPr/>
          <w:p>
            <w:pPr>
              <w:pStyle w:val="Compact"/>
              <w:jc w:val="left"/>
            </w:pPr>
            <w:r>
              <w:t xml:space="preserve">Dr. A. Colombo, DVM (Radiology)</w:t>
            </w:r>
          </w:p>
        </w:tc>
        <w:tc>
          <w:tcPr/>
          <w:p>
            <w:pPr>
              <w:pStyle w:val="Compact"/>
              <w:jc w:val="left"/>
            </w:pPr>
            <w:r>
              <w:t xml:space="preserve">1</w:t>
            </w:r>
          </w:p>
        </w:tc>
        <w:tc>
          <w:tcPr/>
          <w:p>
            <w:pPr>
              <w:pStyle w:val="Compact"/>
              <w:jc w:val="left"/>
            </w:pPr>
            <w:r>
              <w:t xml:space="preserve">€ 95.00</w:t>
            </w:r>
          </w:p>
        </w:tc>
        <w:tc>
          <w:tcPr/>
          <w:p>
            <w:pPr>
              <w:pStyle w:val="Compact"/>
              <w:jc w:val="left"/>
            </w:pPr>
            <w:r>
              <w:t xml:space="preserve">€ 95.00</w:t>
            </w:r>
          </w:p>
        </w:tc>
      </w:tr>
      <w:tr>
        <w:tc>
          <w:tcPr/>
          <w:p>
            <w:pPr>
              <w:pStyle w:val="Compact"/>
              <w:jc w:val="left"/>
            </w:pPr>
            <w:r>
              <w:t xml:space="preserve">05</w:t>
            </w:r>
          </w:p>
        </w:tc>
        <w:tc>
          <w:tcPr/>
          <w:p>
            <w:pPr>
              <w:pStyle w:val="Compact"/>
              <w:jc w:val="left"/>
            </w:pPr>
            <w:r>
              <w:t xml:space="preserve">Feline Leukemia (FeLV) and Feline Immunodeficiency Virus (FIV) Serology – ELISA-based screening test to rule out viral infections common in the Milan, Italy cat population.</w:t>
            </w:r>
          </w:p>
        </w:tc>
        <w:tc>
          <w:tcPr/>
          <w:p>
            <w:pPr>
              <w:pStyle w:val="Compact"/>
              <w:jc w:val="left"/>
            </w:pPr>
            <w:r>
              <w:t xml:space="preserve">Lab. Dr. S. Ferrari, DVM</w:t>
            </w:r>
          </w:p>
        </w:tc>
        <w:tc>
          <w:tcPr/>
          <w:p>
            <w:pPr>
              <w:pStyle w:val="Compact"/>
              <w:jc w:val="left"/>
            </w:pPr>
            <w:r>
              <w:t xml:space="preserve">1</w:t>
            </w:r>
          </w:p>
        </w:tc>
        <w:tc>
          <w:tcPr/>
          <w:p>
            <w:pPr>
              <w:pStyle w:val="Compact"/>
              <w:jc w:val="left"/>
            </w:pPr>
            <w:r>
              <w:t xml:space="preserve">€ 65.00</w:t>
            </w:r>
          </w:p>
        </w:tc>
        <w:tc>
          <w:tcPr/>
          <w:p>
            <w:pPr>
              <w:pStyle w:val="Compact"/>
              <w:jc w:val="left"/>
            </w:pPr>
            <w:r>
              <w:t xml:space="preserve">€ 65.00</w:t>
            </w:r>
          </w:p>
        </w:tc>
      </w:tr>
      <w:tr>
        <w:tc>
          <w:tcPr/>
          <w:p>
            <w:pPr>
              <w:pStyle w:val="Compact"/>
              <w:jc w:val="left"/>
            </w:pPr>
            <w:r>
              <w:t xml:space="preserve">06</w:t>
            </w:r>
          </w:p>
        </w:tc>
        <w:tc>
          <w:tcPr/>
          <w:p>
            <w:pPr>
              <w:pStyle w:val="Compact"/>
              <w:jc w:val="left"/>
            </w:pPr>
            <w:r>
              <w:t xml:space="preserve">Urinalysis with Sediment Examination – Assessment of urinary concentration, pH, specific gravity, and presence of crystals, bacteria, or abnormal cells.</w:t>
            </w:r>
          </w:p>
        </w:tc>
        <w:tc>
          <w:tcPr/>
          <w:p>
            <w:pPr>
              <w:pStyle w:val="Compact"/>
              <w:jc w:val="left"/>
            </w:pPr>
            <w:r>
              <w:t xml:space="preserve">Lab. Dr. S. Ferrari, DVM</w:t>
            </w:r>
          </w:p>
        </w:tc>
        <w:tc>
          <w:tcPr/>
          <w:p>
            <w:pPr>
              <w:pStyle w:val="Compact"/>
              <w:jc w:val="left"/>
            </w:pPr>
            <w:r>
              <w:t xml:space="preserve">1</w:t>
            </w:r>
          </w:p>
        </w:tc>
        <w:tc>
          <w:tcPr/>
          <w:p>
            <w:pPr>
              <w:pStyle w:val="Compact"/>
              <w:jc w:val="left"/>
            </w:pPr>
            <w:r>
              <w:t xml:space="preserve">€ 45.00</w:t>
            </w:r>
          </w:p>
        </w:tc>
        <w:tc>
          <w:tcPr/>
          <w:p>
            <w:pPr>
              <w:pStyle w:val="Compact"/>
              <w:jc w:val="left"/>
            </w:pPr>
            <w:r>
              <w:t xml:space="preserve">€ 45.00</w:t>
            </w:r>
          </w:p>
        </w:tc>
      </w:tr>
      <w:tr>
        <w:tc>
          <w:tcPr/>
          <w:p>
            <w:pPr>
              <w:pStyle w:val="Compact"/>
              <w:jc w:val="left"/>
            </w:pPr>
            <w:r>
              <w:t xml:space="preserve">07</w:t>
            </w:r>
          </w:p>
        </w:tc>
        <w:tc>
          <w:tcPr/>
          <w:p>
            <w:pPr>
              <w:pStyle w:val="Compact"/>
              <w:jc w:val="left"/>
            </w:pPr>
            <w:r>
              <w:t xml:space="preserve">Vaccination – Annual booster: FVRCP (Feline Viral Rhinotracheitis, Calicivirus, Panleukopenia) plus Rabies vaccine (mandatory under Italian national law, D.Lgs. 32/2014).</w:t>
            </w:r>
          </w:p>
        </w:tc>
        <w:tc>
          <w:tcPr/>
          <w:p>
            <w:pPr>
              <w:pStyle w:val="Compact"/>
              <w:jc w:val="left"/>
            </w:pPr>
            <w:r>
              <w:t xml:space="preserve">Dr. E. Marchetti, DVM</w:t>
            </w:r>
          </w:p>
        </w:tc>
        <w:tc>
          <w:tcPr/>
          <w:p>
            <w:pPr>
              <w:pStyle w:val="Compact"/>
              <w:jc w:val="left"/>
            </w:pPr>
            <w:r>
              <w:t xml:space="preserve">1</w:t>
            </w:r>
          </w:p>
        </w:tc>
        <w:tc>
          <w:tcPr/>
          <w:p>
            <w:pPr>
              <w:pStyle w:val="Compact"/>
              <w:jc w:val="left"/>
            </w:pPr>
            <w:r>
              <w:t xml:space="preserve">€ 75.00</w:t>
            </w:r>
          </w:p>
        </w:tc>
        <w:tc>
          <w:tcPr/>
          <w:p>
            <w:pPr>
              <w:pStyle w:val="Compact"/>
              <w:jc w:val="left"/>
            </w:pPr>
            <w:r>
              <w:t xml:space="preserve">€ 75.00</w:t>
            </w:r>
          </w:p>
        </w:tc>
      </w:tr>
      <w:tr>
        <w:tc>
          <w:tcPr/>
          <w:p>
            <w:pPr>
              <w:pStyle w:val="Compact"/>
              <w:jc w:val="left"/>
            </w:pPr>
            <w:r>
              <w:t xml:space="preserve">08</w:t>
            </w:r>
          </w:p>
        </w:tc>
        <w:tc>
          <w:tcPr/>
          <w:p>
            <w:pPr>
              <w:pStyle w:val="Compact"/>
              <w:jc w:val="left"/>
            </w:pPr>
            <w:r>
              <w:t xml:space="preserve">Internal and External Parasite Prevention – Administration of a broad-spectrum antiparasitic treatment (e.g., isoxazoline-based oral tablet plus topical spot-on) for a 6 kg feline patient.</w:t>
            </w:r>
          </w:p>
        </w:tc>
        <w:tc>
          <w:tcPr/>
          <w:p>
            <w:pPr>
              <w:pStyle w:val="Compact"/>
              <w:jc w:val="left"/>
            </w:pPr>
            <w:r>
              <w:t xml:space="preserve">Dr. L. Romano, DVM</w:t>
            </w:r>
          </w:p>
        </w:tc>
        <w:tc>
          <w:tcPr/>
          <w:p>
            <w:pPr>
              <w:pStyle w:val="Compact"/>
              <w:jc w:val="left"/>
            </w:pPr>
            <w:r>
              <w:t xml:space="preserve">1</w:t>
            </w:r>
          </w:p>
        </w:tc>
        <w:tc>
          <w:tcPr/>
          <w:p>
            <w:pPr>
              <w:pStyle w:val="Compact"/>
              <w:jc w:val="left"/>
            </w:pPr>
            <w:r>
              <w:t xml:space="preserve">€ 55.00</w:t>
            </w:r>
          </w:p>
        </w:tc>
        <w:tc>
          <w:tcPr/>
          <w:p>
            <w:pPr>
              <w:pStyle w:val="Compact"/>
              <w:jc w:val="left"/>
            </w:pPr>
            <w:r>
              <w:t xml:space="preserve">€ 55.00</w:t>
            </w:r>
          </w:p>
        </w:tc>
      </w:tr>
      <w:tr>
        <w:tc>
          <w:tcPr/>
          <w:p>
            <w:pPr>
              <w:pStyle w:val="Compact"/>
              <w:jc w:val="left"/>
            </w:pPr>
            <w:r>
              <w:t xml:space="preserve">09</w:t>
            </w:r>
          </w:p>
        </w:tc>
        <w:tc>
          <w:tcPr/>
          <w:p>
            <w:pPr>
              <w:pStyle w:val="Compact"/>
              <w:jc w:val="left"/>
            </w:pPr>
            <w:r>
              <w:t xml:space="preserve">Microchip Registration Update – Verification and update of the pet's microchip record in the national database (ANISMA – Anagrafe Nazionale degli Animali da Compagnia) as required for all pets registered in Italy Milan and the broader Lombardy region.</w:t>
            </w:r>
          </w:p>
        </w:tc>
        <w:tc>
          <w:tcPr/>
          <w:p>
            <w:pPr>
              <w:pStyle w:val="Compact"/>
              <w:jc w:val="left"/>
            </w:pPr>
            <w:r>
              <w:t xml:space="preserve">Dr. L. Romano, DVM</w:t>
            </w:r>
          </w:p>
        </w:tc>
        <w:tc>
          <w:tcPr/>
          <w:p>
            <w:pPr>
              <w:pStyle w:val="Compact"/>
              <w:jc w:val="left"/>
            </w:pPr>
            <w:r>
              <w:t xml:space="preserve">1</w:t>
            </w:r>
          </w:p>
        </w:tc>
        <w:tc>
          <w:tcPr/>
          <w:p>
            <w:pPr>
              <w:pStyle w:val="Compact"/>
              <w:jc w:val="left"/>
            </w:pPr>
            <w:r>
              <w:t xml:space="preserve">€ 20.00</w:t>
            </w:r>
          </w:p>
        </w:tc>
        <w:tc>
          <w:tcPr/>
          <w:p>
            <w:pPr>
              <w:pStyle w:val="Compact"/>
              <w:jc w:val="left"/>
            </w:pPr>
            <w:r>
              <w:t xml:space="preserve">€ 20.00</w:t>
            </w:r>
          </w:p>
        </w:tc>
      </w:tr>
      <w:tr>
        <w:tc>
          <w:tcPr/>
          <w:p>
            <w:pPr>
              <w:pStyle w:val="Compact"/>
              <w:jc w:val="left"/>
            </w:pPr>
            <w:r>
              <w:t xml:space="preserve">10</w:t>
            </w:r>
          </w:p>
        </w:tc>
        <w:tc>
          <w:tcPr/>
          <w:p>
            <w:pPr>
              <w:pStyle w:val="Compact"/>
              <w:jc w:val="left"/>
            </w:pPr>
            <w:r>
              <w:t xml:space="preserve">Follow-up Consultation (within 14 days) – Post-examination review of diagnostic results, discussion of findings, and formulation of a long-term preventive health plan by the attending Veterinarian.</w:t>
            </w:r>
          </w:p>
        </w:tc>
        <w:tc>
          <w:tcPr/>
          <w:p>
            <w:pPr>
              <w:pStyle w:val="Compact"/>
              <w:jc w:val="left"/>
            </w:pPr>
            <w:r>
              <w:t xml:space="preserve">Dr. E. Marchetti, DVM</w:t>
            </w:r>
          </w:p>
        </w:tc>
        <w:tc>
          <w:tcPr/>
          <w:p>
            <w:pPr>
              <w:pStyle w:val="Compact"/>
              <w:jc w:val="left"/>
            </w:pPr>
            <w:r>
              <w:t xml:space="preserve">1</w:t>
            </w:r>
          </w:p>
        </w:tc>
        <w:tc>
          <w:tcPr/>
          <w:p>
            <w:pPr>
              <w:pStyle w:val="Compact"/>
              <w:jc w:val="left"/>
            </w:pPr>
            <w:r>
              <w:t xml:space="preserve">€ 50.00</w:t>
            </w:r>
          </w:p>
        </w:tc>
        <w:tc>
          <w:tcPr/>
          <w:p>
            <w:pPr>
              <w:pStyle w:val="Compact"/>
              <w:jc w:val="left"/>
            </w:pPr>
            <w:r>
              <w:t xml:space="preserve">€ 50.00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t xml:space="preserve">€ 860.00</w:t>
            </w:r>
          </w:p>
        </w:tc>
      </w:tr>
      <w:tr>
        <w:tc>
          <w:tcPr/>
          <w:p>
            <w:pPr>
              <w:pStyle w:val="Compact"/>
              <w:jc w:val="left"/>
            </w:pPr>
            <w:r>
              <w:rPr>
                <w:bCs/>
                <w:b/>
              </w:rPr>
              <w:t xml:space="preserve">VAT (IVA) – 22%</w:t>
            </w:r>
          </w:p>
        </w:tc>
        <w:tc>
          <w:tcPr/>
          <w:p>
            <w:pPr>
              <w:pStyle w:val="Compact"/>
              <w:jc w:val="right"/>
            </w:pPr>
            <w:r>
              <w:t xml:space="preserve">€ 189.20</w:t>
            </w:r>
          </w:p>
        </w:tc>
      </w:tr>
      <w:tr>
        <w:tc>
          <w:tcPr/>
          <w:p>
            <w:pPr>
              <w:pStyle w:val="Compact"/>
              <w:jc w:val="left"/>
            </w:pPr>
            <w:r>
              <w:rPr>
                <w:bCs/>
                <w:b/>
              </w:rPr>
              <w:t xml:space="preserve">GRAND TOTAL</w:t>
            </w:r>
          </w:p>
        </w:tc>
        <w:tc>
          <w:tcPr/>
          <w:p>
            <w:pPr>
              <w:pStyle w:val="Compact"/>
              <w:jc w:val="right"/>
            </w:pPr>
            <w:r>
              <w:rPr>
                <w:bCs/>
                <w:b/>
              </w:rPr>
              <w:t xml:space="preserve">€ 1,049.20</w:t>
            </w:r>
          </w:p>
        </w:tc>
      </w:tr>
    </w:tbl>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After this period, prices may be subject to revision in accordance with current market rates for veterinary services in Italy Milan.</w:t>
      </w:r>
    </w:p>
    <w:p>
      <w:pPr>
        <w:numPr>
          <w:ilvl w:val="0"/>
          <w:numId w:val="1001"/>
        </w:numPr>
        <w:pStyle w:val="Compact"/>
      </w:pPr>
      <w:r>
        <w:t xml:space="preserve">All services listed above will be performed by licensed and registered</w:t>
      </w:r>
      <w:r>
        <w:t xml:space="preserve"> </w:t>
      </w:r>
      <w:r>
        <w:rPr>
          <w:bCs/>
          <w:b/>
        </w:rPr>
        <w:t xml:space="preserve">Veterinarian</w:t>
      </w:r>
      <w:r>
        <w:t xml:space="preserve"> </w:t>
      </w:r>
      <w:r>
        <w:t xml:space="preserve">professionals who are members of the Ordine dei Medici Veterinari della Provincia di Milano and hold valid professional liability insurance.</w:t>
      </w:r>
    </w:p>
    <w:p>
      <w:pPr>
        <w:numPr>
          <w:ilvl w:val="0"/>
          <w:numId w:val="1001"/>
        </w:numPr>
        <w:pStyle w:val="Compact"/>
      </w:pPr>
      <w:r>
        <w:t xml:space="preserve">Payment is due within fifteen (15) days of the date of this Quotation Estimate. Accepted payment methods include bank transfer (bonifico bancario), credit/debit card (Visa, Mastercard, American Express), and cash. Our bank details: IBAN IT60 X054 2811 1010 0000 0123 456, BIC: BLOPIT22.</w:t>
      </w:r>
    </w:p>
    <w:p>
      <w:pPr>
        <w:numPr>
          <w:ilvl w:val="0"/>
          <w:numId w:val="1001"/>
        </w:numPr>
        <w:pStyle w:val="Compact"/>
      </w:pPr>
      <w:r>
        <w:t xml:space="preserve">A 50% deposit is required to confirm the appointment and secure the scheduled time slot at our clinic in Milan, Italy. The remaining balance is due upon completion of all services.</w:t>
      </w:r>
    </w:p>
    <w:p>
      <w:pPr>
        <w:numPr>
          <w:ilvl w:val="0"/>
          <w:numId w:val="1001"/>
        </w:numPr>
        <w:pStyle w:val="Compact"/>
      </w:pPr>
      <w:r>
        <w:t xml:space="preserve">Should any additional diagnostic or therapeutic procedures become necessary following the initial examination, a supplementary Quotation Estimate will be issued and must be approved in writing by the client before any further work commences.</w:t>
      </w:r>
    </w:p>
    <w:p>
      <w:pPr>
        <w:numPr>
          <w:ilvl w:val="0"/>
          <w:numId w:val="1001"/>
        </w:numPr>
        <w:pStyle w:val="Compact"/>
      </w:pPr>
      <w:r>
        <w:t xml:space="preserve">This Quotation Estimate does not constitute a binding contract. Final acceptance is subject to the client's written signature and the availability of the specified Veterinarian specialists on the proposed dates.</w:t>
      </w:r>
    </w:p>
    <w:p>
      <w:pPr>
        <w:numPr>
          <w:ilvl w:val="0"/>
          <w:numId w:val="1001"/>
        </w:numPr>
        <w:pStyle w:val="Compact"/>
      </w:pPr>
      <w:r>
        <w:t xml:space="preserve">All medical records, diagnostic images, and laboratory reports generated during the course of treatment are the property of Clinica Veterinaria Milano Centro and will be retained in accordance with Italian data protection regulations (GDPR / D.Lgs. 196/2003). The client may request a copy of all documentation at any time.</w:t>
      </w:r>
    </w:p>
    <w:p>
      <w:pPr>
        <w:numPr>
          <w:ilvl w:val="0"/>
          <w:numId w:val="1001"/>
        </w:numPr>
        <w:pStyle w:val="Compact"/>
      </w:pPr>
      <w:r>
        <w:t xml:space="preserve">Our clinic operates Monday through Friday from 08:00 to 19:00 and Saturday from 09:00 to 13:00. Emergency veterinary services are available 24/7 through our dedicated hotline in Milan, Italy.</w:t>
      </w:r>
    </w:p>
    <w:p>
      <w:pPr>
        <w:numPr>
          <w:ilvl w:val="0"/>
          <w:numId w:val="1001"/>
        </w:numPr>
        <w:pStyle w:val="Compact"/>
      </w:pPr>
      <w:r>
        <w:t xml:space="preserve">This Quotation Estimate is governed by the laws of the Italian Republic. Any disputes arising from this document shall be subject to the exclusive jurisdiction of the Tribunale di Milano.</w:t>
      </w:r>
    </w:p>
    <w:bookmarkEnd w:id="23"/>
    <w:p>
      <w:pPr>
        <w:pStyle w:val="FirstParagraph"/>
      </w:pPr>
      <w:r>
        <w:rPr>
          <w:bCs/>
          <w:b/>
        </w:rPr>
        <w:t xml:space="preserve">For Clinica Veterinaria Milano Centro</w:t>
      </w:r>
    </w:p>
    <w:p>
      <w:pPr>
        <w:pStyle w:val="BodyText"/>
      </w:pPr>
      <w:r>
        <w:t xml:space="preserve">Dr. Elena Marchetti, DVM – Lead Veterinarian</w:t>
      </w:r>
    </w:p>
    <w:p>
      <w:pPr>
        <w:pStyle w:val="BodyText"/>
      </w:pPr>
      <w:r>
        <w:t xml:space="preserve">Signature &amp; Date</w:t>
      </w:r>
    </w:p>
    <w:p>
      <w:pPr>
        <w:pStyle w:val="BodyText"/>
      </w:pPr>
      <w:r>
        <w:rPr>
          <w:bCs/>
          <w:b/>
        </w:rPr>
        <w:t xml:space="preserve">Client Acceptance</w:t>
      </w:r>
    </w:p>
    <w:p>
      <w:pPr>
        <w:pStyle w:val="BodyText"/>
      </w:pPr>
      <w:r>
        <w:t xml:space="preserve">Sig. Marco Bellini</w:t>
      </w:r>
    </w:p>
    <w:p>
      <w:pPr>
        <w:pStyle w:val="BodyText"/>
      </w:pPr>
      <w:r>
        <w:t xml:space="preserve">Signature &amp; Date</w:t>
      </w:r>
    </w:p>
    <w:p>
      <w:pPr>
        <w:pStyle w:val="BodyText"/>
      </w:pPr>
      <w:r>
        <w:rPr>
          <w:bCs/>
          <w:b/>
        </w:rPr>
        <w:t xml:space="preserve">Clinica Veterinaria Milano Centro</w:t>
      </w:r>
      <w:r>
        <w:t xml:space="preserve"> </w:t>
      </w:r>
      <w:r>
        <w:t xml:space="preserve">– Your trusted Veterinarian in Italy Milan since 2003.</w:t>
      </w:r>
    </w:p>
    <w:p>
      <w:pPr>
        <w:pStyle w:val="BodyText"/>
      </w:pPr>
      <w:r>
        <w:t xml:space="preserve">Via Paolo Sarpi 42, 20154 Milano (MI) | P.IVA IT01234567890 | REA MI-2456789</w:t>
      </w:r>
    </w:p>
    <w:p>
      <w:pPr>
        <w:pStyle w:val="BodyText"/>
      </w:pPr>
      <w:r>
        <w:t xml:space="preserve">This Quotation Estimate was generated electronically and is valid without a physical stamp. For any queries regarding this document, please contact our office at +39 02 4567 8901 or info@clinica-vet-milano.it.</w:t>
      </w:r>
    </w:p>
    <w:p>
      <w:pPr>
        <w:pStyle w:val="BodyText"/>
      </w:pPr>
      <w:r>
        <w:t xml:space="preserve">We are committed to providing the highest standard of veterinary care in the heart of Milan, Italy. Thank you for trusting us with the health and well-being of your companion animal.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Italy Milan</dc:title>
  <dc:creator/>
  <dc:language>en</dc:language>
  <cp:keywords/>
  <dcterms:created xsi:type="dcterms:W3CDTF">2026-10-10T06:23:46Z</dcterms:created>
  <dcterms:modified xsi:type="dcterms:W3CDTF">2026-10-10T06:23:46Z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