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clinica-veterinaria-del-golfo"/>
    <w:p>
      <w:pPr>
        <w:pStyle w:val="Heading1"/>
      </w:pPr>
      <w:r>
        <w:t xml:space="preserve">Clinica Veterinaria del Golfo</w:t>
      </w:r>
    </w:p>
    <w:p>
      <w:pPr>
        <w:pStyle w:val="FirstParagraph"/>
      </w:pPr>
      <w:r>
        <w:t xml:space="preserve">Veterinarian Services • Via Toledo 142, 80132 Naples (NA), Italy</w:t>
      </w:r>
    </w:p>
    <w:p>
      <w:pPr>
        <w:pStyle w:val="BodyText"/>
      </w:pPr>
      <w:r>
        <w:t xml:space="preserve">P.IVA: IT01234567890 • Tel: +39 081 555 1234 • Email: info@clinica-vet-napoli.it</w:t>
      </w:r>
    </w:p>
    <w:p>
      <w:pPr>
        <w:pStyle w:val="BodyText"/>
      </w:pPr>
      <w:r>
        <w:t xml:space="preserve">Licensed Veterinarian Practice — Regione Campania</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Maria Esposito, DVM</w:t>
      </w:r>
    </w:p>
    <w:p>
      <w:pPr>
        <w:pStyle w:val="BodyText"/>
      </w:pPr>
      <w:r>
        <w:rPr>
          <w:bCs/>
          <w:b/>
        </w:rPr>
        <w:t xml:space="preserve">Location:</w:t>
      </w:r>
      <w:r>
        <w:t xml:space="preserve"> </w:t>
      </w:r>
      <w:r>
        <w:t xml:space="preserve">Italy Naples, Campania</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Sig. Alessandro Romano</w:t>
      </w:r>
    </w:p>
    <w:p>
      <w:pPr>
        <w:pStyle w:val="BodyText"/>
      </w:pPr>
      <w:r>
        <w:rPr>
          <w:bCs/>
          <w:b/>
        </w:rPr>
        <w:t xml:space="preserve">Address:</w:t>
      </w:r>
      <w:r>
        <w:t xml:space="preserve"> </w:t>
      </w:r>
      <w:r>
        <w:t xml:space="preserve">Via Chiaia 88, 80121 Naples (NA), Italy</w:t>
      </w:r>
    </w:p>
    <w:p>
      <w:pPr>
        <w:pStyle w:val="BodyText"/>
      </w:pPr>
      <w:r>
        <w:rPr>
          <w:bCs/>
          <w:b/>
        </w:rPr>
        <w:t xml:space="preserve">Phone:</w:t>
      </w:r>
      <w:r>
        <w:t xml:space="preserve"> </w:t>
      </w:r>
      <w:r>
        <w:t xml:space="preserve">+39 333 789 4561</w:t>
      </w:r>
    </w:p>
    <w:p>
      <w:pPr>
        <w:pStyle w:val="BodyText"/>
      </w:pPr>
      <w:r>
        <w:rPr>
          <w:bCs/>
          <w:b/>
        </w:rPr>
        <w:t xml:space="preserve">Email:</w:t>
      </w:r>
      <w:r>
        <w:t xml:space="preserve"> </w:t>
      </w:r>
      <w:r>
        <w:t xml:space="preserve">a.romano@email.it</w:t>
      </w:r>
    </w:p>
    <w:p>
      <w:pPr>
        <w:pStyle w:val="BodyText"/>
      </w:pPr>
      <w:r>
        <w:rPr>
          <w:bCs/>
          <w:b/>
        </w:rPr>
        <w:t xml:space="preserve">Pet:</w:t>
      </w:r>
      <w:r>
        <w:t xml:space="preserve"> </w:t>
      </w:r>
      <w:r>
        <w:t xml:space="preserve">Luna (Italian Greyhound, 4 years, 12 kg)</w:t>
      </w:r>
    </w:p>
    <w:bookmarkEnd w:id="22"/>
    <w:p>
      <w:pPr>
        <w:pStyle w:val="BodyText"/>
      </w:pPr>
      <w:r>
        <w:t xml:space="preserve">Dear Mr. Romano, thank you for contacting our</w:t>
      </w:r>
      <w:r>
        <w:t xml:space="preserve"> </w:t>
      </w:r>
      <w:r>
        <w:rPr>
          <w:bCs/>
          <w:b/>
        </w:rPr>
        <w:t xml:space="preserve">Veterinarian</w:t>
      </w:r>
      <w:r>
        <w:t xml:space="preserve"> </w:t>
      </w:r>
      <w:r>
        <w:t xml:space="preserve">clinic in</w:t>
      </w:r>
      <w:r>
        <w:t xml:space="preserve"> </w:t>
      </w:r>
      <w:r>
        <w:rPr>
          <w:bCs/>
          <w:b/>
        </w:rPr>
        <w:t xml:space="preserve">Italy Naples</w:t>
      </w:r>
      <w:r>
        <w:t xml:space="preserve">. Following the initial consultation conducted on 10 June 2025, we are pleased to present this formal</w:t>
      </w:r>
      <w:r>
        <w:t xml:space="preserve"> </w:t>
      </w:r>
      <w:r>
        <w:rPr>
          <w:bCs/>
          <w:b/>
        </w:rPr>
        <w:t xml:space="preserve">Quotation Estimate</w:t>
      </w:r>
      <w:r>
        <w:t xml:space="preserve"> </w:t>
      </w:r>
      <w:r>
        <w:t xml:space="preserve">for the comprehensive veterinary care plan recommended for your pet, Luna. All prices below are expressed in Euros (EUR) and include applicable Italian VAT (IVA 22%) unless otherwise stated. This</w:t>
      </w:r>
      <w:r>
        <w:t xml:space="preserve"> </w:t>
      </w:r>
      <w:r>
        <w:rPr>
          <w:bCs/>
          <w:b/>
        </w:rPr>
        <w:t xml:space="preserve">Quotation Estimate</w:t>
      </w:r>
      <w:r>
        <w:t xml:space="preserve"> </w:t>
      </w:r>
      <w:r>
        <w:t xml:space="preserve">reflects the current fee schedule of our</w:t>
      </w:r>
      <w:r>
        <w:t xml:space="preserve"> </w:t>
      </w:r>
      <w:r>
        <w:rPr>
          <w:bCs/>
          <w:b/>
        </w:rPr>
        <w:t xml:space="preserve">Veterinarian</w:t>
      </w:r>
      <w:r>
        <w:t xml:space="preserve"> </w:t>
      </w:r>
      <w:r>
        <w:t xml:space="preserve">practice located in the historic centre of</w:t>
      </w:r>
      <w:r>
        <w:t xml:space="preserve"> </w:t>
      </w:r>
      <w:r>
        <w:rPr>
          <w:bCs/>
          <w:b/>
        </w:rPr>
        <w:t xml:space="preserve">Italy Naples</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 Procedure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Comprehensive Physical Examination</w:t>
            </w:r>
          </w:p>
        </w:tc>
        <w:tc>
          <w:tcPr/>
          <w:p>
            <w:pPr>
              <w:pStyle w:val="Compact"/>
              <w:jc w:val="left"/>
            </w:pPr>
            <w:r>
              <w:t xml:space="preserve">Full-body assessment by a senior Veterinarian, including auscultation, palpation, and neurological screening. Performed at our Naples facility.</w:t>
            </w:r>
          </w:p>
        </w:tc>
        <w:tc>
          <w:tcPr/>
          <w:p>
            <w:pPr>
              <w:pStyle w:val="Compact"/>
              <w:jc w:val="left"/>
            </w:pPr>
            <w:r>
              <w:t xml:space="preserve">1</w:t>
            </w:r>
          </w:p>
        </w:tc>
        <w:tc>
          <w:tcPr/>
          <w:p>
            <w:pPr>
              <w:pStyle w:val="Compact"/>
              <w:jc w:val="left"/>
            </w:pPr>
            <w:r>
              <w:t xml:space="preserve">€ 85.00</w:t>
            </w:r>
          </w:p>
        </w:tc>
        <w:tc>
          <w:tcPr/>
          <w:p>
            <w:pPr>
              <w:pStyle w:val="Compact"/>
              <w:jc w:val="left"/>
            </w:pPr>
            <w:r>
              <w:t xml:space="preserve">€ 85.00</w:t>
            </w:r>
          </w:p>
        </w:tc>
      </w:tr>
      <w:tr>
        <w:tc>
          <w:tcPr/>
          <w:p>
            <w:pPr>
              <w:pStyle w:val="Compact"/>
              <w:jc w:val="left"/>
            </w:pPr>
            <w:r>
              <w:t xml:space="preserve">02</w:t>
            </w:r>
          </w:p>
        </w:tc>
        <w:tc>
          <w:tcPr/>
          <w:p>
            <w:pPr>
              <w:pStyle w:val="Compact"/>
              <w:jc w:val="left"/>
            </w:pPr>
            <w:r>
              <w:t xml:space="preserve">Digital Radiography (Thorax &amp; Abdomen)</w:t>
            </w:r>
          </w:p>
        </w:tc>
        <w:tc>
          <w:tcPr/>
          <w:p>
            <w:pPr>
              <w:pStyle w:val="Compact"/>
              <w:jc w:val="left"/>
            </w:pPr>
            <w:r>
              <w:t xml:space="preserve">Two-view digital X-ray imaging to evaluate cardiac silhouette, pulmonary fields, and abdominal organs. Images provided on USB and printed.</w:t>
            </w:r>
          </w:p>
        </w:tc>
        <w:tc>
          <w:tcPr/>
          <w:p>
            <w:pPr>
              <w:pStyle w:val="Compact"/>
              <w:jc w:val="left"/>
            </w:pPr>
            <w:r>
              <w:t xml:space="preserve">2</w:t>
            </w:r>
          </w:p>
        </w:tc>
        <w:tc>
          <w:tcPr/>
          <w:p>
            <w:pPr>
              <w:pStyle w:val="Compact"/>
              <w:jc w:val="left"/>
            </w:pPr>
            <w:r>
              <w:t xml:space="preserve">€ 65.00</w:t>
            </w:r>
          </w:p>
        </w:tc>
        <w:tc>
          <w:tcPr/>
          <w:p>
            <w:pPr>
              <w:pStyle w:val="Compact"/>
              <w:jc w:val="left"/>
            </w:pPr>
            <w:r>
              <w:t xml:space="preserve">€ 130.00</w:t>
            </w:r>
          </w:p>
        </w:tc>
      </w:tr>
      <w:tr>
        <w:tc>
          <w:tcPr/>
          <w:p>
            <w:pPr>
              <w:pStyle w:val="Compact"/>
              <w:jc w:val="left"/>
            </w:pPr>
            <w:r>
              <w:t xml:space="preserve">03</w:t>
            </w:r>
          </w:p>
        </w:tc>
        <w:tc>
          <w:tcPr/>
          <w:p>
            <w:pPr>
              <w:pStyle w:val="Compact"/>
              <w:jc w:val="left"/>
            </w:pPr>
            <w:r>
              <w:t xml:space="preserve">Complete Blood Count (CBC) &amp; Biochemistry Panel</w:t>
            </w:r>
          </w:p>
        </w:tc>
        <w:tc>
          <w:tcPr/>
          <w:p>
            <w:pPr>
              <w:pStyle w:val="Compact"/>
              <w:jc w:val="left"/>
            </w:pPr>
            <w:r>
              <w:t xml:space="preserve">In-house laboratory analysis including haematology, hepatic, renal, and pancreatic enzyme profiles. Results delivered within 24 hours.</w:t>
            </w:r>
          </w:p>
        </w:tc>
        <w:tc>
          <w:tcPr/>
          <w:p>
            <w:pPr>
              <w:pStyle w:val="Compact"/>
              <w:jc w:val="left"/>
            </w:pPr>
            <w:r>
              <w:t xml:space="preserve">1</w:t>
            </w:r>
          </w:p>
        </w:tc>
        <w:tc>
          <w:tcPr/>
          <w:p>
            <w:pPr>
              <w:pStyle w:val="Compact"/>
              <w:jc w:val="left"/>
            </w:pPr>
            <w:r>
              <w:t xml:space="preserve">€ 120.00</w:t>
            </w:r>
          </w:p>
        </w:tc>
        <w:tc>
          <w:tcPr/>
          <w:p>
            <w:pPr>
              <w:pStyle w:val="Compact"/>
              <w:jc w:val="left"/>
            </w:pPr>
            <w:r>
              <w:t xml:space="preserve">€ 120.00</w:t>
            </w:r>
          </w:p>
        </w:tc>
      </w:tr>
      <w:tr>
        <w:tc>
          <w:tcPr/>
          <w:p>
            <w:pPr>
              <w:pStyle w:val="Compact"/>
              <w:jc w:val="left"/>
            </w:pPr>
            <w:r>
              <w:t xml:space="preserve">04</w:t>
            </w:r>
          </w:p>
        </w:tc>
        <w:tc>
          <w:tcPr/>
          <w:p>
            <w:pPr>
              <w:pStyle w:val="Compact"/>
              <w:jc w:val="left"/>
            </w:pPr>
            <w:r>
              <w:t xml:space="preserve">Abdominal Ultrasound</w:t>
            </w:r>
          </w:p>
        </w:tc>
        <w:tc>
          <w:tcPr/>
          <w:p>
            <w:pPr>
              <w:pStyle w:val="Compact"/>
              <w:jc w:val="left"/>
            </w:pPr>
            <w:r>
              <w:t xml:space="preserve">Real-time sonographic examination of liver, spleen, kidneys, bladder, and intestinal tract by a board-certified Veterinarian radiologist.</w:t>
            </w:r>
          </w:p>
        </w:tc>
        <w:tc>
          <w:tcPr/>
          <w:p>
            <w:pPr>
              <w:pStyle w:val="Compact"/>
              <w:jc w:val="left"/>
            </w:pPr>
            <w:r>
              <w:t xml:space="preserve">1</w:t>
            </w:r>
          </w:p>
        </w:tc>
        <w:tc>
          <w:tcPr/>
          <w:p>
            <w:pPr>
              <w:pStyle w:val="Compact"/>
              <w:jc w:val="left"/>
            </w:pPr>
            <w:r>
              <w:t xml:space="preserve">€ 150.00</w:t>
            </w:r>
          </w:p>
        </w:tc>
        <w:tc>
          <w:tcPr/>
          <w:p>
            <w:pPr>
              <w:pStyle w:val="Compact"/>
              <w:jc w:val="left"/>
            </w:pPr>
            <w:r>
              <w:t xml:space="preserve">€ 150.00</w:t>
            </w:r>
          </w:p>
        </w:tc>
      </w:tr>
      <w:tr>
        <w:tc>
          <w:tcPr/>
          <w:p>
            <w:pPr>
              <w:pStyle w:val="Compact"/>
              <w:jc w:val="left"/>
            </w:pPr>
            <w:r>
              <w:t xml:space="preserve">05</w:t>
            </w:r>
          </w:p>
        </w:tc>
        <w:tc>
          <w:tcPr/>
          <w:p>
            <w:pPr>
              <w:pStyle w:val="Compact"/>
              <w:jc w:val="left"/>
            </w:pPr>
            <w:r>
              <w:t xml:space="preserve">Cardiac Auscultation &amp; ECG</w:t>
            </w:r>
          </w:p>
        </w:tc>
        <w:tc>
          <w:tcPr/>
          <w:p>
            <w:pPr>
              <w:pStyle w:val="Compact"/>
              <w:jc w:val="left"/>
            </w:pPr>
            <w:r>
              <w:t xml:space="preserve">Electrocardiogram recording (3 leads) with detailed interpretation by our cardiology Veterinarian to rule out arrhythmias or structural anomalies.</w:t>
            </w:r>
          </w:p>
        </w:tc>
        <w:tc>
          <w:tcPr/>
          <w:p>
            <w:pPr>
              <w:pStyle w:val="Compact"/>
              <w:jc w:val="left"/>
            </w:pPr>
            <w:r>
              <w:t xml:space="preserve">1</w:t>
            </w:r>
          </w:p>
        </w:tc>
        <w:tc>
          <w:tcPr/>
          <w:p>
            <w:pPr>
              <w:pStyle w:val="Compact"/>
              <w:jc w:val="left"/>
            </w:pPr>
            <w:r>
              <w:t xml:space="preserve">€ 95.00</w:t>
            </w:r>
          </w:p>
        </w:tc>
        <w:tc>
          <w:tcPr/>
          <w:p>
            <w:pPr>
              <w:pStyle w:val="Compact"/>
              <w:jc w:val="left"/>
            </w:pPr>
            <w:r>
              <w:t xml:space="preserve">€ 95.00</w:t>
            </w:r>
          </w:p>
        </w:tc>
      </w:tr>
      <w:tr>
        <w:tc>
          <w:tcPr/>
          <w:p>
            <w:pPr>
              <w:pStyle w:val="Compact"/>
              <w:jc w:val="left"/>
            </w:pPr>
            <w:r>
              <w:t xml:space="preserve">06</w:t>
            </w:r>
          </w:p>
        </w:tc>
        <w:tc>
          <w:tcPr/>
          <w:p>
            <w:pPr>
              <w:pStyle w:val="Compact"/>
              <w:jc w:val="left"/>
            </w:pPr>
            <w:r>
              <w:t xml:space="preserve">Vaccination Package (Annual Booster)</w:t>
            </w:r>
          </w:p>
        </w:tc>
        <w:tc>
          <w:tcPr/>
          <w:p>
            <w:pPr>
              <w:pStyle w:val="Compact"/>
              <w:jc w:val="left"/>
            </w:pPr>
            <w:r>
              <w:t xml:space="preserve">Core vaccines: DHPP (Distemper, Hepatitis, Parainfluenza, Parvovirus) and Leptospirosis. Includes pre-vaccination health check.</w:t>
            </w:r>
          </w:p>
        </w:tc>
        <w:tc>
          <w:tcPr/>
          <w:p>
            <w:pPr>
              <w:pStyle w:val="Compact"/>
              <w:jc w:val="left"/>
            </w:pPr>
            <w:r>
              <w:t xml:space="preserve">1</w:t>
            </w:r>
          </w:p>
        </w:tc>
        <w:tc>
          <w:tcPr/>
          <w:p>
            <w:pPr>
              <w:pStyle w:val="Compact"/>
              <w:jc w:val="left"/>
            </w:pPr>
            <w:r>
              <w:t xml:space="preserve">€ 75.00</w:t>
            </w:r>
          </w:p>
        </w:tc>
        <w:tc>
          <w:tcPr/>
          <w:p>
            <w:pPr>
              <w:pStyle w:val="Compact"/>
              <w:jc w:val="left"/>
            </w:pPr>
            <w:r>
              <w:t xml:space="preserve">€ 75.00</w:t>
            </w:r>
          </w:p>
        </w:tc>
      </w:tr>
      <w:tr>
        <w:tc>
          <w:tcPr/>
          <w:p>
            <w:pPr>
              <w:pStyle w:val="Compact"/>
              <w:jc w:val="left"/>
            </w:pPr>
            <w:r>
              <w:t xml:space="preserve">07</w:t>
            </w:r>
          </w:p>
        </w:tc>
        <w:tc>
          <w:tcPr/>
          <w:p>
            <w:pPr>
              <w:pStyle w:val="Compact"/>
              <w:jc w:val="left"/>
            </w:pPr>
            <w:r>
              <w:t xml:space="preserve">Parasite Prevention (Internal &amp; External)</w:t>
            </w:r>
          </w:p>
        </w:tc>
        <w:tc>
          <w:tcPr/>
          <w:p>
            <w:pPr>
              <w:pStyle w:val="Compact"/>
              <w:jc w:val="left"/>
            </w:pPr>
            <w:r>
              <w:t xml:space="preserve">Prescription of one month of broad-spectrum antiparasitic treatment (e.g., Bravecto + Milbemax) appropriate for a 12 kg Italian Greyhound.</w:t>
            </w:r>
          </w:p>
        </w:tc>
        <w:tc>
          <w:tcPr/>
          <w:p>
            <w:pPr>
              <w:pStyle w:val="Compact"/>
              <w:jc w:val="left"/>
            </w:pPr>
            <w:r>
              <w:t xml:space="preserve">1</w:t>
            </w:r>
          </w:p>
        </w:tc>
        <w:tc>
          <w:tcPr/>
          <w:p>
            <w:pPr>
              <w:pStyle w:val="Compact"/>
              <w:jc w:val="left"/>
            </w:pPr>
            <w:r>
              <w:t xml:space="preserve">€ 55.00</w:t>
            </w:r>
          </w:p>
        </w:tc>
        <w:tc>
          <w:tcPr/>
          <w:p>
            <w:pPr>
              <w:pStyle w:val="Compact"/>
              <w:jc w:val="left"/>
            </w:pPr>
            <w:r>
              <w:t xml:space="preserve">€ 55.00</w:t>
            </w:r>
          </w:p>
        </w:tc>
      </w:tr>
      <w:tr>
        <w:tc>
          <w:tcPr/>
          <w:p>
            <w:pPr>
              <w:pStyle w:val="Compact"/>
              <w:jc w:val="left"/>
            </w:pPr>
            <w:r>
              <w:t xml:space="preserve">08</w:t>
            </w:r>
          </w:p>
        </w:tc>
        <w:tc>
          <w:tcPr/>
          <w:p>
            <w:pPr>
              <w:pStyle w:val="Compact"/>
              <w:jc w:val="left"/>
            </w:pPr>
            <w:r>
              <w:t xml:space="preserve">Dental Scaling &amp; Polishing (Under Anaesthesia)</w:t>
            </w:r>
          </w:p>
        </w:tc>
        <w:tc>
          <w:tcPr/>
          <w:p>
            <w:pPr>
              <w:pStyle w:val="Compact"/>
              <w:jc w:val="left"/>
            </w:pPr>
            <w:r>
              <w:t xml:space="preserve">Full oral prophylaxis including ultrasonic scaling, hand polishing, and periodontal assessment. General anaesthesia with continuous monitoring.</w:t>
            </w:r>
          </w:p>
        </w:tc>
        <w:tc>
          <w:tcPr/>
          <w:p>
            <w:pPr>
              <w:pStyle w:val="Compact"/>
              <w:jc w:val="left"/>
            </w:pPr>
            <w:r>
              <w:t xml:space="preserve">1</w:t>
            </w:r>
          </w:p>
        </w:tc>
        <w:tc>
          <w:tcPr/>
          <w:p>
            <w:pPr>
              <w:pStyle w:val="Compact"/>
              <w:jc w:val="left"/>
            </w:pPr>
            <w:r>
              <w:t xml:space="preserve">€ 280.00</w:t>
            </w:r>
          </w:p>
        </w:tc>
        <w:tc>
          <w:tcPr/>
          <w:p>
            <w:pPr>
              <w:pStyle w:val="Compact"/>
              <w:jc w:val="left"/>
            </w:pPr>
            <w:r>
              <w:t xml:space="preserve">€ 280.00</w:t>
            </w:r>
          </w:p>
        </w:tc>
      </w:tr>
      <w:tr>
        <w:tc>
          <w:tcPr/>
          <w:p>
            <w:pPr>
              <w:pStyle w:val="Compact"/>
              <w:jc w:val="left"/>
            </w:pPr>
            <w:r>
              <w:t xml:space="preserve">09</w:t>
            </w:r>
          </w:p>
        </w:tc>
        <w:tc>
          <w:tcPr/>
          <w:p>
            <w:pPr>
              <w:pStyle w:val="Compact"/>
              <w:jc w:val="left"/>
            </w:pPr>
            <w:r>
              <w:t xml:space="preserve">Microchip Registration &amp; Update</w:t>
            </w:r>
          </w:p>
        </w:tc>
        <w:tc>
          <w:tcPr/>
          <w:p>
            <w:pPr>
              <w:pStyle w:val="Compact"/>
              <w:jc w:val="left"/>
            </w:pPr>
            <w:r>
              <w:t xml:space="preserve">Verification of existing microchip (ISO 11784/11785) and update of owner details in the national Italian pet database (ANISMA).</w:t>
            </w:r>
          </w:p>
        </w:tc>
        <w:tc>
          <w:tcPr/>
          <w:p>
            <w:pPr>
              <w:pStyle w:val="Compact"/>
              <w:jc w:val="left"/>
            </w:pPr>
            <w:r>
              <w:t xml:space="preserve">1</w:t>
            </w:r>
          </w:p>
        </w:tc>
        <w:tc>
          <w:tcPr/>
          <w:p>
            <w:pPr>
              <w:pStyle w:val="Compact"/>
              <w:jc w:val="left"/>
            </w:pPr>
            <w:r>
              <w:t xml:space="preserve">€ 25.00</w:t>
            </w:r>
          </w:p>
        </w:tc>
        <w:tc>
          <w:tcPr/>
          <w:p>
            <w:pPr>
              <w:pStyle w:val="Compact"/>
              <w:jc w:val="left"/>
            </w:pPr>
            <w:r>
              <w:t xml:space="preserve">€ 25.00</w:t>
            </w:r>
          </w:p>
        </w:tc>
      </w:tr>
      <w:tr>
        <w:tc>
          <w:tcPr/>
          <w:p>
            <w:pPr>
              <w:pStyle w:val="Compact"/>
              <w:jc w:val="left"/>
            </w:pPr>
            <w:r>
              <w:t xml:space="preserve">10</w:t>
            </w:r>
          </w:p>
        </w:tc>
        <w:tc>
          <w:tcPr/>
          <w:p>
            <w:pPr>
              <w:pStyle w:val="Compact"/>
              <w:jc w:val="left"/>
            </w:pPr>
            <w:r>
              <w:t xml:space="preserve">Follow-up Consultation (30 Days)</w:t>
            </w:r>
          </w:p>
        </w:tc>
        <w:tc>
          <w:tcPr/>
          <w:p>
            <w:pPr>
              <w:pStyle w:val="Compact"/>
              <w:jc w:val="left"/>
            </w:pPr>
            <w:r>
              <w:t xml:space="preserve">Post-procedure check-up by the treating Veterinarian to review healing, laboratory results, and adjust any ongoing treatment plan.</w:t>
            </w:r>
          </w:p>
        </w:tc>
        <w:tc>
          <w:tcPr/>
          <w:p>
            <w:pPr>
              <w:pStyle w:val="Compact"/>
              <w:jc w:val="left"/>
            </w:pPr>
            <w:r>
              <w:t xml:space="preserve">1</w:t>
            </w:r>
          </w:p>
        </w:tc>
        <w:tc>
          <w:tcPr/>
          <w:p>
            <w:pPr>
              <w:pStyle w:val="Compact"/>
              <w:jc w:val="left"/>
            </w:pPr>
            <w:r>
              <w:t xml:space="preserve">€ 50.00</w:t>
            </w:r>
          </w:p>
        </w:tc>
        <w:tc>
          <w:tcPr/>
          <w:p>
            <w:pPr>
              <w:pStyle w:val="Compact"/>
              <w:jc w:val="left"/>
            </w:pPr>
            <w:r>
              <w:t xml:space="preserve">€ 50.00</w:t>
            </w:r>
          </w:p>
        </w:tc>
      </w:tr>
      <w:tr>
        <w:tc>
          <w:tcPr/>
          <w:p>
            <w:pPr>
              <w:pStyle w:val="Compact"/>
              <w:jc w:val="left"/>
            </w:pPr>
            <w:r>
              <w:t xml:space="preserve">11</w:t>
            </w:r>
          </w:p>
        </w:tc>
        <w:tc>
          <w:tcPr/>
          <w:p>
            <w:pPr>
              <w:pStyle w:val="Compact"/>
              <w:jc w:val="left"/>
            </w:pPr>
            <w:r>
              <w:t xml:space="preserve">Prescription Medication (30-Day Supply)</w:t>
            </w:r>
          </w:p>
        </w:tc>
        <w:tc>
          <w:tcPr/>
          <w:p>
            <w:pPr>
              <w:pStyle w:val="Compact"/>
              <w:jc w:val="left"/>
            </w:pPr>
            <w:r>
              <w:t xml:space="preserve">Joint-support supplement (glucosamine/chondroitin) and gastroprotective agent as recommended by the Veterinarian.</w:t>
            </w:r>
          </w:p>
        </w:tc>
        <w:tc>
          <w:tcPr/>
          <w:p>
            <w:pPr>
              <w:pStyle w:val="Compact"/>
              <w:jc w:val="left"/>
            </w:pPr>
            <w:r>
              <w:t xml:space="preserve">1</w:t>
            </w:r>
          </w:p>
        </w:tc>
        <w:tc>
          <w:tcPr/>
          <w:p>
            <w:pPr>
              <w:pStyle w:val="Compact"/>
              <w:jc w:val="left"/>
            </w:pPr>
            <w:r>
              <w:t xml:space="preserve">€ 68.00</w:t>
            </w:r>
          </w:p>
        </w:tc>
        <w:tc>
          <w:tcPr/>
          <w:p>
            <w:pPr>
              <w:pStyle w:val="Compact"/>
              <w:jc w:val="left"/>
            </w:pPr>
            <w:r>
              <w:t xml:space="preserve">€ 68.00</w:t>
            </w:r>
          </w:p>
        </w:tc>
      </w:tr>
      <w:tr>
        <w:tc>
          <w:tcPr/>
          <w:p>
            <w:pPr>
              <w:pStyle w:val="Compact"/>
              <w:jc w:val="left"/>
            </w:pPr>
            <w:r>
              <w:t xml:space="preserve">12</w:t>
            </w:r>
          </w:p>
        </w:tc>
        <w:tc>
          <w:tcPr/>
          <w:p>
            <w:pPr>
              <w:pStyle w:val="Compact"/>
              <w:jc w:val="left"/>
            </w:pPr>
            <w:r>
              <w:t xml:space="preserve">Emergency After-Hours Access (Annual Pass)</w:t>
            </w:r>
          </w:p>
        </w:tc>
        <w:tc>
          <w:tcPr/>
          <w:p>
            <w:pPr>
              <w:pStyle w:val="Compact"/>
              <w:jc w:val="left"/>
            </w:pPr>
            <w:r>
              <w:t xml:space="preserve">Priority access to our 24/7 emergency Veterinarian service in Naples, including one free emergency triage visit per year.</w:t>
            </w:r>
          </w:p>
        </w:tc>
        <w:tc>
          <w:tcPr/>
          <w:p>
            <w:pPr>
              <w:pStyle w:val="Compact"/>
              <w:jc w:val="left"/>
            </w:pPr>
            <w:r>
              <w:t xml:space="preserve">1</w:t>
            </w:r>
          </w:p>
        </w:tc>
        <w:tc>
          <w:tcPr/>
          <w:p>
            <w:pPr>
              <w:pStyle w:val="Compact"/>
              <w:jc w:val="left"/>
            </w:pPr>
            <w:r>
              <w:t xml:space="preserve">€ 100.00</w:t>
            </w:r>
          </w:p>
        </w:tc>
        <w:tc>
          <w:tcPr/>
          <w:p>
            <w:pPr>
              <w:pStyle w:val="Compact"/>
              <w:jc w:val="left"/>
            </w:pPr>
            <w:r>
              <w:t xml:space="preserve">€ 100.00</w:t>
            </w:r>
          </w:p>
        </w:tc>
      </w:tr>
    </w:tbl>
    <w:p/>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 (excl. IVA):</w:t>
            </w:r>
          </w:p>
        </w:tc>
        <w:tc>
          <w:tcPr/>
          <w:p>
            <w:pPr>
              <w:pStyle w:val="Compact"/>
              <w:jc w:val="right"/>
            </w:pPr>
            <w:r>
              <w:t xml:space="preserve">€ 1,293.00</w:t>
            </w:r>
          </w:p>
        </w:tc>
      </w:tr>
      <w:tr>
        <w:tc>
          <w:tcPr/>
          <w:p>
            <w:pPr>
              <w:pStyle w:val="Compact"/>
              <w:jc w:val="right"/>
            </w:pPr>
            <w:r>
              <w:t xml:space="preserve">IVA 22% (Italian VAT):</w:t>
            </w:r>
          </w:p>
        </w:tc>
        <w:tc>
          <w:tcPr/>
          <w:p>
            <w:pPr>
              <w:pStyle w:val="Compact"/>
              <w:jc w:val="right"/>
            </w:pPr>
            <w:r>
              <w:t xml:space="preserve">€ 284.46</w:t>
            </w:r>
          </w:p>
        </w:tc>
      </w:tr>
      <w:tr>
        <w:tc>
          <w:tcPr/>
          <w:p>
            <w:pPr>
              <w:pStyle w:val="Compact"/>
              <w:jc w:val="right"/>
            </w:pPr>
            <w:r>
              <w:t xml:space="preserve">TOTAL AMOUNT DUE (incl. IVA):</w:t>
            </w:r>
          </w:p>
        </w:tc>
        <w:tc>
          <w:tcPr/>
          <w:p>
            <w:pPr>
              <w:pStyle w:val="Compact"/>
              <w:jc w:val="right"/>
            </w:pPr>
            <w:r>
              <w:t xml:space="preserve">€ 1,577.46</w:t>
            </w:r>
          </w:p>
        </w:tc>
      </w:tr>
    </w:tbl>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w:t>
      </w:r>
      <w:r>
        <w:t xml:space="preserve"> </w:t>
      </w:r>
      <w:r>
        <w:rPr>
          <w:bCs/>
          <w:b/>
        </w:rPr>
        <w:t xml:space="preserve">Quotation Estimate</w:t>
      </w:r>
      <w:r>
        <w:t xml:space="preserve"> </w:t>
      </w:r>
      <w:r>
        <w:t xml:space="preserve">is valid for 30 calendar days from the date of issue. After 15 July 2025, prices may be subject to revision based on current pharmaceutical and laboratory cost adjustments in</w:t>
      </w:r>
      <w:r>
        <w:t xml:space="preserve"> </w:t>
      </w:r>
      <w:r>
        <w:rPr>
          <w:bCs/>
          <w:b/>
        </w:rPr>
        <w:t xml:space="preserve">Italy Naples</w:t>
      </w:r>
      <w:r>
        <w:t xml:space="preserve">.</w:t>
      </w:r>
    </w:p>
    <w:p>
      <w:pPr>
        <w:numPr>
          <w:ilvl w:val="0"/>
          <w:numId w:val="1001"/>
        </w:numPr>
        <w:pStyle w:val="Compact"/>
      </w:pPr>
      <w:r>
        <w:t xml:space="preserve">All veterinary procedures will be performed by licensed</w:t>
      </w:r>
      <w:r>
        <w:t xml:space="preserve"> </w:t>
      </w:r>
      <w:r>
        <w:rPr>
          <w:bCs/>
          <w:b/>
        </w:rPr>
        <w:t xml:space="preserve">Veterinarian</w:t>
      </w:r>
      <w:r>
        <w:t xml:space="preserve"> </w:t>
      </w:r>
      <w:r>
        <w:t xml:space="preserve">professionals registered with the Ordine dei Medici Veterinari di Napoli e Provincia.</w:t>
      </w:r>
    </w:p>
    <w:p>
      <w:pPr>
        <w:numPr>
          <w:ilvl w:val="0"/>
          <w:numId w:val="1001"/>
        </w:numPr>
        <w:pStyle w:val="Compact"/>
      </w:pPr>
      <w:r>
        <w:t xml:space="preserve">Payment is due within 15 days of the date of this</w:t>
      </w:r>
      <w:r>
        <w:t xml:space="preserve"> </w:t>
      </w:r>
      <w:r>
        <w:rPr>
          <w:bCs/>
          <w:b/>
        </w:rPr>
        <w:t xml:space="preserve">Quotation Estimate</w:t>
      </w:r>
      <w:r>
        <w:t xml:space="preserve">. Accepted methods include bank transfer (IBAN: IT60 X054 2811 1000 0001 2345 678), credit/debit card, or cash at our Naples clinic.</w:t>
      </w:r>
    </w:p>
    <w:p>
      <w:pPr>
        <w:numPr>
          <w:ilvl w:val="0"/>
          <w:numId w:val="1001"/>
        </w:numPr>
        <w:pStyle w:val="Compact"/>
      </w:pPr>
      <w:r>
        <w:t xml:space="preserve">A 50% deposit is required to schedule the dental procedure under anaesthesia. The remaining balance is due on the day of the procedure.</w:t>
      </w:r>
    </w:p>
    <w:p>
      <w:pPr>
        <w:numPr>
          <w:ilvl w:val="0"/>
          <w:numId w:val="1001"/>
        </w:numPr>
        <w:pStyle w:val="Compact"/>
      </w:pPr>
      <w:r>
        <w:t xml:space="preserve">Should any additional diagnostic findings necessitate further treatment not included in this</w:t>
      </w:r>
      <w:r>
        <w:t xml:space="preserve"> </w:t>
      </w:r>
      <w:r>
        <w:rPr>
          <w:bCs/>
          <w:b/>
        </w:rPr>
        <w:t xml:space="preserve">Quotation Estimate</w:t>
      </w:r>
      <w:r>
        <w:t xml:space="preserve">, a supplementary estimate will be issued and requires written client approval before any additional procedure is performed.</w:t>
      </w:r>
    </w:p>
    <w:p>
      <w:pPr>
        <w:numPr>
          <w:ilvl w:val="0"/>
          <w:numId w:val="1001"/>
        </w:numPr>
        <w:pStyle w:val="Compact"/>
      </w:pPr>
      <w:r>
        <w:t xml:space="preserve">Our</w:t>
      </w:r>
      <w:r>
        <w:t xml:space="preserve"> </w:t>
      </w:r>
      <w:r>
        <w:rPr>
          <w:bCs/>
          <w:b/>
        </w:rPr>
        <w:t xml:space="preserve">Veterinarian</w:t>
      </w:r>
      <w:r>
        <w:t xml:space="preserve"> </w:t>
      </w:r>
      <w:r>
        <w:t xml:space="preserve">clinic in</w:t>
      </w:r>
      <w:r>
        <w:t xml:space="preserve"> </w:t>
      </w:r>
      <w:r>
        <w:rPr>
          <w:bCs/>
          <w:b/>
        </w:rPr>
        <w:t xml:space="preserve">Italy Naples</w:t>
      </w:r>
      <w:r>
        <w:t xml:space="preserve"> </w:t>
      </w:r>
      <w:r>
        <w:t xml:space="preserve">operates Monday to Friday, 08:00–19:00, and Saturday 09:00–13:00. Emergency services are available 24/7 via the annual pass described in item 12.</w:t>
      </w:r>
    </w:p>
    <w:p>
      <w:pPr>
        <w:numPr>
          <w:ilvl w:val="0"/>
          <w:numId w:val="1001"/>
        </w:numPr>
        <w:pStyle w:val="Compact"/>
      </w:pPr>
      <w:r>
        <w:t xml:space="preserve">All medical records, radiographic images, and laboratory reports generated during the course of treatment are the property of the client and may be requested in digital or printed format at no additional charge.</w:t>
      </w:r>
    </w:p>
    <w:p>
      <w:pPr>
        <w:numPr>
          <w:ilvl w:val="0"/>
          <w:numId w:val="1001"/>
        </w:numPr>
        <w:pStyle w:val="Compact"/>
      </w:pPr>
      <w:r>
        <w:t xml:space="preserve">This</w:t>
      </w:r>
      <w:r>
        <w:t xml:space="preserve"> </w:t>
      </w:r>
      <w:r>
        <w:rPr>
          <w:bCs/>
          <w:b/>
        </w:rPr>
        <w:t xml:space="preserve">Quotation Estimate</w:t>
      </w:r>
      <w:r>
        <w:t xml:space="preserve"> </w:t>
      </w:r>
      <w:r>
        <w:t xml:space="preserve">does not constitute a guarantee of specific clinical outcomes. The treating</w:t>
      </w:r>
      <w:r>
        <w:t xml:space="preserve"> </w:t>
      </w:r>
      <w:r>
        <w:rPr>
          <w:bCs/>
          <w:b/>
        </w:rPr>
        <w:t xml:space="preserve">Veterinarian</w:t>
      </w:r>
      <w:r>
        <w:t xml:space="preserve"> </w:t>
      </w:r>
      <w:r>
        <w:t xml:space="preserve">will exercise professional judgement in the best interest of the animal patient in accordance with Italian veterinary legislation (D.Lgs. 219/2006 and subsequent amendments).</w:t>
      </w:r>
    </w:p>
    <w:p>
      <w:pPr>
        <w:numPr>
          <w:ilvl w:val="0"/>
          <w:numId w:val="1001"/>
        </w:numPr>
        <w:pStyle w:val="Compact"/>
      </w:pPr>
      <w:r>
        <w:t xml:space="preserve">For any questions or to confirm acceptance of this</w:t>
      </w:r>
      <w:r>
        <w:t xml:space="preserve"> </w:t>
      </w:r>
      <w:r>
        <w:rPr>
          <w:bCs/>
          <w:b/>
        </w:rPr>
        <w:t xml:space="preserve">Quotation Estimate</w:t>
      </w:r>
      <w:r>
        <w:t xml:space="preserve">, please contact our reception team at +39 081 555 1234 or via email at info@clinica-vet-napoli.it. We are located at Via Toledo 142, in the heart of</w:t>
      </w:r>
      <w:r>
        <w:t xml:space="preserve"> </w:t>
      </w:r>
      <w:r>
        <w:rPr>
          <w:bCs/>
          <w:b/>
        </w:rPr>
        <w:t xml:space="preserve">Italy Naples</w:t>
      </w:r>
      <w:r>
        <w:t xml:space="preserve">, easily accessible by public transport (Metro Line 1 – Toledo Station).</w:t>
      </w:r>
    </w:p>
    <w:bookmarkEnd w:id="23"/>
    <w:p>
      <w:pPr>
        <w:pStyle w:val="FirstParagraph"/>
      </w:pPr>
      <w:r>
        <w:t xml:space="preserve">For Clinica Veterinaria del Golfo</w:t>
      </w:r>
    </w:p>
    <w:p>
      <w:pPr>
        <w:pStyle w:val="BodyText"/>
      </w:pPr>
      <w:r>
        <w:t xml:space="preserve">Dr. Maria Esposito, DVM — Lead Veterinarian</w:t>
      </w:r>
    </w:p>
    <w:p>
      <w:pPr>
        <w:pStyle w:val="BodyText"/>
      </w:pPr>
      <w:r>
        <w:t xml:space="preserve">Signature &amp; Date</w:t>
      </w:r>
    </w:p>
    <w:p>
      <w:pPr>
        <w:pStyle w:val="BodyText"/>
      </w:pPr>
      <w:r>
        <w:t xml:space="preserve">Client Acceptance</w:t>
      </w:r>
    </w:p>
    <w:p>
      <w:pPr>
        <w:pStyle w:val="BodyText"/>
      </w:pPr>
      <w:r>
        <w:t xml:space="preserve">Sig. Alessandro Romano</w:t>
      </w:r>
    </w:p>
    <w:p>
      <w:pPr>
        <w:pStyle w:val="BodyText"/>
      </w:pPr>
      <w:r>
        <w:t xml:space="preserve">Signature &amp; Date</w:t>
      </w:r>
    </w:p>
    <w:p>
      <w:pPr>
        <w:pStyle w:val="BodyText"/>
      </w:pPr>
      <w:r>
        <w:rPr>
          <w:bCs/>
          <w:b/>
        </w:rPr>
        <w:t xml:space="preserve">Clinica Veterinaria del Golfo</w:t>
      </w:r>
      <w:r>
        <w:t xml:space="preserve"> </w:t>
      </w:r>
      <w:r>
        <w:t xml:space="preserve">— Veterinarian Practice — Via Toledo 142, 80132 Naples (NA), Italy</w:t>
      </w:r>
    </w:p>
    <w:p>
      <w:pPr>
        <w:pStyle w:val="BodyText"/>
      </w:pPr>
      <w:r>
        <w:t xml:space="preserve">P.IVA: IT01234567890 • REA: NA-123456 • Chamber of Commerce of Naples</w:t>
      </w:r>
    </w:p>
    <w:p>
      <w:pPr>
        <w:pStyle w:val="BodyText"/>
      </w:pPr>
      <w:r>
        <w:t xml:space="preserve">This Quotation Estimate was generated on 15 June 2025. Document reference: QE-2025-0487.</w:t>
      </w:r>
    </w:p>
    <w:p>
      <w:pPr>
        <w:pStyle w:val="BodyText"/>
      </w:pPr>
      <w:r>
        <w:t xml:space="preserve">We are committed to providing the highest standard of Veterinarian care in Italy Naples. Your pet's health is our priority.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Italy Naples</dc:title>
  <dc:creator/>
  <dc:language>en</dc:language>
  <cp:keywords/>
  <dcterms:created xsi:type="dcterms:W3CDTF">2026-10-10T06:56:13Z</dcterms:created>
  <dcterms:modified xsi:type="dcterms:W3CDTF">2026-10-10T06:56:13Z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