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Myanmar</w:t>
      </w:r>
      <w:r>
        <w:t xml:space="preserve"> </w:t>
      </w:r>
      <w:r>
        <w:t xml:space="preserve">Yangon</w:t>
      </w:r>
    </w:p>
    <w:bookmarkStart w:id="21" w:name="quotation-estimate"/>
    <w:p>
      <w:pPr>
        <w:pStyle w:val="Heading1"/>
      </w:pPr>
      <w:r>
        <w:t xml:space="preserve">QUOTATION ESTIMATE</w:t>
      </w:r>
    </w:p>
    <w:bookmarkStart w:id="20" w:name="Xbb01f1838818cdbc54f21709313ae2ea4d4d6d3"/>
    <w:p>
      <w:pPr>
        <w:pStyle w:val="Heading2"/>
      </w:pPr>
      <w:r>
        <w:t xml:space="preserve">Professional Veterinarian Services — Myanmar Yangon</w:t>
      </w:r>
    </w:p>
    <w:p>
      <w:pPr>
        <w:pStyle w:val="FirstParagraph"/>
      </w:pPr>
      <w:r>
        <w:t xml:space="preserve">Golden Pagoda Veterinary Clinic &amp; Animal Hospital</w:t>
      </w:r>
    </w:p>
    <w:p>
      <w:pPr>
        <w:pStyle w:val="BodyText"/>
      </w:pPr>
      <w:r>
        <w:t xml:space="preserve">No. 42, Bo Yangon Road, Kamayut Township, Yangon, Myanmar</w:t>
      </w:r>
    </w:p>
    <w:p>
      <w:pPr>
        <w:pStyle w:val="BodyText"/>
      </w:pPr>
      <w:r>
        <w:t xml:space="preserve">Tel: +95-9-791-234-567 | Email: info@goldenpagodavet.com.mm</w:t>
      </w:r>
    </w:p>
    <w:bookmarkEnd w:id="20"/>
    <w:bookmarkEnd w:id="21"/>
    <w:p>
      <w:pPr>
        <w:pStyle w:val="BodyText"/>
      </w:pPr>
      <w:r>
        <w:rPr>
          <w:bCs/>
          <w:b/>
        </w:rPr>
        <w:t xml:space="preserve">Quotation Estimate No.:</w:t>
      </w:r>
      <w:r>
        <w:t xml:space="preserve"> </w:t>
      </w:r>
      <w:r>
        <w:t xml:space="preserve">GPV-2025-0487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U Aung Myo Min</w:t>
      </w:r>
    </w:p>
    <w:p>
      <w:pPr>
        <w:pStyle w:val="BodyText"/>
      </w:pPr>
      <w:r>
        <w:rPr>
          <w:bCs/>
          <w:b/>
        </w:rPr>
        <w:t xml:space="preserve">Address:</w:t>
      </w:r>
      <w:r>
        <w:t xml:space="preserve"> </w:t>
      </w:r>
      <w:r>
        <w:t xml:space="preserve">No. 18, Kyauktada Street, Insein Township, Yangon, Myanmar</w:t>
      </w:r>
    </w:p>
    <w:p>
      <w:pPr>
        <w:pStyle w:val="BodyText"/>
      </w:pPr>
      <w:r>
        <w:rPr>
          <w:bCs/>
          <w:b/>
        </w:rPr>
        <w:t xml:space="preserve">Contact:</w:t>
      </w:r>
      <w:r>
        <w:t xml:space="preserve"> </w:t>
      </w:r>
      <w:r>
        <w:t xml:space="preserve">+95-9-456-789-012</w:t>
      </w:r>
    </w:p>
    <w:bookmarkStart w:id="22" w:name="Xbb43594897f805f3f1943384ca6f8ee46efe9ad"/>
    <w:p>
      <w:pPr>
        <w:pStyle w:val="Heading3"/>
      </w:pPr>
      <w:r>
        <w:t xml:space="preserve">1. Introduction and Scope of Veterinarian Services</w:t>
      </w:r>
    </w:p>
    <w:p>
      <w:pPr>
        <w:pStyle w:val="FirstParagraph"/>
      </w:pPr>
      <w:r>
        <w:t xml:space="preserve">This Quotation Estimate is issued by Golden Pagoda Veterinary Clinic &amp; Animal Hospital, a licensed and fully accredited Veterinarian practice operating in the heart of Myanmar Yangon. We are pleased to present this detailed Quotation Estimate for the comprehensive Veterinarian care and treatment of your registered pet, a 4-year-old Burmese cat named "Thiri," currently residing in the Insein Township area of Yangon. This Quotation Estimate outlines all anticipated Veterinarian procedures, diagnostic examinations, pharmaceutical supplies, and follow-up consultations that will be required over the next three-month treatment period.</w:t>
      </w:r>
    </w:p>
    <w:p>
      <w:pPr>
        <w:pStyle w:val="BodyText"/>
      </w:pPr>
      <w:r>
        <w:t xml:space="preserve">As a leading Veterinarian facility in Myanmar Yangon, our clinic is equipped with state-of-the-art diagnostic imaging, surgical suites, and a 24-hour emergency Veterinarian ward. All Veterinarian services described in this Quotation Estimate will be performed by board-certified Veterinarian specialists who hold recognized credentials from the Myanmar Veterinary Association and international accreditation bodies.</w:t>
      </w:r>
    </w:p>
    <w:bookmarkEnd w:id="22"/>
    <w:bookmarkStart w:id="23" w:name="itemized-quotation-estimate-breakdown"/>
    <w:p>
      <w:pPr>
        <w:pStyle w:val="Heading3"/>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Veterinarian Service / Description</w:t>
            </w:r>
          </w:p>
        </w:tc>
        <w:tc>
          <w:tcPr/>
          <w:p>
            <w:pPr>
              <w:pStyle w:val="Compact"/>
              <w:jc w:val="left"/>
            </w:pPr>
            <w:r>
              <w:t xml:space="preserve">Quantity</w:t>
            </w:r>
          </w:p>
        </w:tc>
        <w:tc>
          <w:tcPr/>
          <w:p>
            <w:pPr>
              <w:pStyle w:val="Compact"/>
              <w:jc w:val="left"/>
            </w:pPr>
            <w:r>
              <w:t xml:space="preserve">Unit Price (MMK)</w:t>
            </w:r>
          </w:p>
        </w:tc>
        <w:tc>
          <w:tcPr/>
          <w:p>
            <w:pPr>
              <w:pStyle w:val="Compact"/>
              <w:jc w:val="left"/>
            </w:pPr>
            <w:r>
              <w:t xml:space="preserve">Subtotal (MMK)</w:t>
            </w:r>
          </w:p>
        </w:tc>
      </w:tr>
      <w:tr>
        <w:tc>
          <w:tcPr/>
          <w:p>
            <w:pPr>
              <w:pStyle w:val="Compact"/>
              <w:jc w:val="left"/>
            </w:pPr>
            <w:r>
              <w:t xml:space="preserve">01</w:t>
            </w:r>
          </w:p>
        </w:tc>
        <w:tc>
          <w:tcPr/>
          <w:p>
            <w:pPr>
              <w:pStyle w:val="Compact"/>
              <w:jc w:val="left"/>
            </w:pPr>
            <w:r>
              <w:t xml:space="preserve">Comprehensive Veterinarian Physical Examination &amp; Health Assessment (initial consultation at our Myanmar Yangon clinic)</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Full Blood Panel &amp; Biochemistry Screening (Veterinarian diagnostic laboratory)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Digital Radiography — Thoracic &amp; Abdominal Series (Veterinarian imaging department)</w:t>
            </w:r>
          </w:p>
        </w:tc>
        <w:tc>
          <w:tcPr/>
          <w:p>
            <w:pPr>
              <w:pStyle w:val="Compact"/>
              <w:jc w:val="left"/>
            </w:pPr>
            <w:r>
              <w:t xml:space="preserve">2</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04</w:t>
            </w:r>
          </w:p>
        </w:tc>
        <w:tc>
          <w:tcPr/>
          <w:p>
            <w:pPr>
              <w:pStyle w:val="Compact"/>
              <w:jc w:val="left"/>
            </w:pPr>
            <w:r>
              <w:t xml:space="preserve">Abdominal Ultrasound Examination by Senior Veterinarian Specialist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Soft Tissue Mass Excision Surgery (Veterinarian surgical procedure with general anesthesia)</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Post-Operative Hospitalization &amp; Monitoring (Veterinarian inpatient ward, Myanmar Yangon facility) — 3 nights</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07</w:t>
            </w:r>
          </w:p>
        </w:tc>
        <w:tc>
          <w:tcPr/>
          <w:p>
            <w:pPr>
              <w:pStyle w:val="Compact"/>
              <w:jc w:val="left"/>
            </w:pPr>
            <w:r>
              <w:t xml:space="preserve">Prescription Medications &amp; Topical Wound Care Supplies (Veterinarian pharmacy)</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08</w:t>
            </w:r>
          </w:p>
        </w:tc>
        <w:tc>
          <w:tcPr/>
          <w:p>
            <w:pPr>
              <w:pStyle w:val="Compact"/>
              <w:jc w:val="left"/>
            </w:pPr>
            <w:r>
              <w:t xml:space="preserve">Follow-Up Veterinarian Consultations &amp; Wound Re-Examination (3 sessions)</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09</w:t>
            </w:r>
          </w:p>
        </w:tc>
        <w:tc>
          <w:tcPr/>
          <w:p>
            <w:pPr>
              <w:pStyle w:val="Compact"/>
              <w:jc w:val="left"/>
            </w:pPr>
            <w:r>
              <w:t xml:space="preserve">Histopathology &amp; Tissue Culture Analysis (Veterinarian reference laboratory, Yangon)</w:t>
            </w:r>
          </w:p>
        </w:tc>
        <w:tc>
          <w:tcPr/>
          <w:p>
            <w:pPr>
              <w:pStyle w:val="Compact"/>
              <w:jc w:val="left"/>
            </w:pPr>
            <w:r>
              <w:t xml:space="preserve">1</w:t>
            </w:r>
          </w:p>
        </w:tc>
        <w:tc>
          <w:tcPr/>
          <w:p>
            <w:pPr>
              <w:pStyle w:val="Compact"/>
              <w:jc w:val="left"/>
            </w:pPr>
            <w:r>
              <w:t xml:space="preserve">135,000</w:t>
            </w:r>
          </w:p>
        </w:tc>
        <w:tc>
          <w:tcPr/>
          <w:p>
            <w:pPr>
              <w:pStyle w:val="Compact"/>
              <w:jc w:val="left"/>
            </w:pPr>
            <w:r>
              <w:t xml:space="preserve">135,000</w:t>
            </w:r>
          </w:p>
        </w:tc>
      </w:tr>
      <w:tr>
        <w:tc>
          <w:tcPr/>
          <w:p>
            <w:pPr>
              <w:pStyle w:val="Compact"/>
              <w:jc w:val="left"/>
            </w:pPr>
            <w:r>
              <w:t xml:space="preserve">10</w:t>
            </w:r>
          </w:p>
        </w:tc>
        <w:tc>
          <w:tcPr/>
          <w:p>
            <w:pPr>
              <w:pStyle w:val="Compact"/>
              <w:jc w:val="left"/>
            </w:pPr>
            <w:r>
              <w:t xml:space="preserve">Annual Vaccination Package &amp; Parasite Prevention (Veterinarian preventive care program)</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gridSpan w:val="4"/>
          </w:tcPr>
          <w:p>
            <w:pPr>
              <w:pStyle w:val="Compact"/>
              <w:jc w:val="right"/>
            </w:pPr>
            <w:r>
              <w:t xml:space="preserve">TOTAL QUOTATION ESTIMATE AMOUNT</w:t>
            </w:r>
          </w:p>
        </w:tc>
        <w:tc>
          <w:tcPr/>
          <w:p>
            <w:pPr>
              <w:pStyle w:val="Compact"/>
              <w:jc w:val="left"/>
            </w:pPr>
            <w:r>
              <w:t xml:space="preserve">1,503,000 MMK</w:t>
            </w:r>
          </w:p>
        </w:tc>
      </w:tr>
    </w:tbl>
    <w:bookmarkEnd w:id="23"/>
    <w:bookmarkStart w:id="24" w:name="X985eb999f0cfcda5f1af1a675bf0b7c2e0a6c64"/>
    <w:p>
      <w:pPr>
        <w:pStyle w:val="Heading3"/>
      </w:pPr>
      <w:r>
        <w:t xml:space="preserve">3. Terms and Conditions of This Quotation Estimate</w:t>
      </w:r>
    </w:p>
    <w:p>
      <w:pPr>
        <w:pStyle w:val="FirstParagraph"/>
      </w:pPr>
      <w:r>
        <w:t xml:space="preserve">This Quotation Estimate is valid for thirty (30) calendar days from the date of issue. All prices are quoted in Myanmar Kyat (MMK) and are inclusive of applicable local taxes as mandated by the Myanmar Ministry of Commerce. The Veterinarian services outlined herein are subject to availability of our Myanmar Yangon surgical and diagnostic facilities. Should any unforeseen complications arise during the Veterinarian surgical procedure, an amended Quotation Estimate will be issued and must be approved in writing by the pet owner prior to any additional treatment.</w:t>
      </w:r>
    </w:p>
    <w:p>
      <w:pPr>
        <w:pStyle w:val="BodyText"/>
      </w:pPr>
      <w:r>
        <w:t xml:space="preserve">Payment for the Quotation Estimate may be settled in full upon completion of all Veterinarian services, or a 50% deposit may be arranged at the time of scheduling the surgical procedure. Our clinic accepts cash, mobile payment (Wave Money, KBZPay), and bank transfer to our registered account at KBZ Bank, Yangon branch.</w:t>
      </w:r>
    </w:p>
    <w:p>
      <w:pPr>
        <w:pStyle w:val="BodyText"/>
      </w:pPr>
      <w:r>
        <w:rPr>
          <w:bCs/>
          <w:b/>
        </w:rPr>
        <w:t xml:space="preserve">Note:</w:t>
      </w:r>
      <w:r>
        <w:t xml:space="preserve"> </w:t>
      </w:r>
      <w:r>
        <w:t xml:space="preserve">This Quotation Estimate is a good-faith estimate of Veterinarian costs based on the current clinical presentation. Actual charges may vary by up to 10% depending on intra-operative findings. The final invoice will reflect the precise Veterinarian services rendered at our Myanmar Yangon facility.</w:t>
      </w:r>
    </w:p>
    <w:bookmarkEnd w:id="24"/>
    <w:bookmarkStart w:id="25" w:name="X7818621dcde0fbe538b3563281908f6eb4361d2"/>
    <w:p>
      <w:pPr>
        <w:pStyle w:val="Heading3"/>
      </w:pPr>
      <w:r>
        <w:t xml:space="preserve">4. Veterinarian Team and Facility Information</w:t>
      </w:r>
    </w:p>
    <w:p>
      <w:pPr>
        <w:pStyle w:val="FirstParagraph"/>
      </w:pPr>
      <w:r>
        <w:t xml:space="preserve">The lead Veterinarian for this case is Dr. Khin Thida Aung, DVM, who has over twelve years of experience in small animal surgery and internal medicine. She is a registered member of the Myanmar Veterinary Association and has completed advanced surgical training in Bangkok, Thailand. All support Veterinarian staff at our Myanmar Yangon clinic are certified in anesthesia monitoring, emergency triage, and post-operative patient care.</w:t>
      </w:r>
    </w:p>
    <w:p>
      <w:pPr>
        <w:pStyle w:val="BodyText"/>
      </w:pPr>
      <w:r>
        <w:t xml:space="preserve">Our facility in Kamayut Township, Yangon, operates seven days a week from 8:00 AM to 10:00 PM, with a dedicated 24-hour Veterinarian emergency line for urgent cases throughout Myanmar Yangon and surrounding townships.</w:t>
      </w:r>
    </w:p>
    <w:bookmarkEnd w:id="25"/>
    <w:bookmarkStart w:id="26" w:name="acceptance-and-authorization"/>
    <w:p>
      <w:pPr>
        <w:pStyle w:val="Heading3"/>
      </w:pPr>
      <w:r>
        <w:t xml:space="preserve">5. Acceptance and Authorization</w:t>
      </w:r>
    </w:p>
    <w:p>
      <w:pPr>
        <w:pStyle w:val="FirstParagraph"/>
      </w:pPr>
      <w:r>
        <w:t xml:space="preserve">By signing below, the pet owner acknowledges receipt of this Quotation Estimate and authorizes Golden Pagoda Veterinary Clinic &amp; Animal Hospital to proceed with the Veterinarian services as described. This signature constitutes acceptance of the estimated costs and the terms outlined in this document.</w:t>
      </w:r>
    </w:p>
    <w:p>
      <w:pPr>
        <w:pStyle w:val="BodyText"/>
      </w:pPr>
      <w:r>
        <w:rPr>
          <w:bCs/>
          <w:b/>
        </w:rPr>
        <w:t xml:space="preserve">Prepared By:</w:t>
      </w:r>
    </w:p>
    <w:p>
      <w:pPr>
        <w:pStyle w:val="BodyText"/>
      </w:pPr>
      <w:r>
        <w:t xml:space="preserve">Dr. Khin Thida Aung, DVM</w:t>
      </w:r>
    </w:p>
    <w:p>
      <w:pPr>
        <w:pStyle w:val="BodyText"/>
      </w:pPr>
      <w:r>
        <w:t xml:space="preserve">Lead Veterinarian</w:t>
      </w:r>
    </w:p>
    <w:p>
      <w:pPr>
        <w:pStyle w:val="BodyText"/>
      </w:pPr>
      <w:r>
        <w:t xml:space="preserve">Golden Pagoda Veterinary Clinic, Yangon</w:t>
      </w:r>
    </w:p>
    <w:p>
      <w:pPr>
        <w:pStyle w:val="BodyText"/>
      </w:pPr>
      <w:r>
        <w:rPr>
          <w:bCs/>
          <w:b/>
        </w:rPr>
        <w:t xml:space="preserve">Accepted By (Pet Owner):</w:t>
      </w:r>
    </w:p>
    <w:p>
      <w:pPr>
        <w:pStyle w:val="BodyText"/>
      </w:pPr>
      <w:r>
        <w:t xml:space="preserve">U Aung Myo Min</w:t>
      </w:r>
    </w:p>
    <w:p>
      <w:pPr>
        <w:pStyle w:val="BodyText"/>
      </w:pPr>
      <w:r>
        <w:t xml:space="preserve">Date: _______________</w:t>
      </w:r>
    </w:p>
    <w:p>
      <w:pPr>
        <w:pStyle w:val="BodyText"/>
      </w:pPr>
      <w:r>
        <w:rPr>
          <w:bCs/>
          <w:b/>
        </w:rPr>
        <w:t xml:space="preserve">Golden Pagoda Veterinary Clinic &amp; Animal Hospital</w:t>
      </w:r>
      <w:r>
        <w:t xml:space="preserve"> </w:t>
      </w:r>
      <w:r>
        <w:t xml:space="preserve">— Licensed Veterinarian Practice, Myanmar Yangon.</w:t>
      </w:r>
      <w:r>
        <w:br/>
      </w:r>
      <w:r>
        <w:t xml:space="preserve">Registration No: MY-VET-2019-00342 | Myanmar Veterinary Association Member ID: MVA-7821</w:t>
      </w:r>
      <w:r>
        <w:br/>
      </w:r>
      <w:r>
        <w:t xml:space="preserve">This Quotation Estimate document is generated electronically and carries the same legal validity as a printed and stamped original.</w:t>
      </w:r>
      <w:r>
        <w:br/>
      </w:r>
      <w:r>
        <w:t xml:space="preserve">© 2025 Golden Pagoda Veterinary Clinic. All rights reserved. Yangon, Myanmar.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Myanmar Yangon</dc:title>
  <dc:creator/>
  <dc:language>en</dc:language>
  <cp:keywords/>
  <dcterms:created xsi:type="dcterms:W3CDTF">2026-10-10T08:32:32Z</dcterms:created>
  <dcterms:modified xsi:type="dcterms:W3CDTF">2026-10-10T08:32:32Z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