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1" w:name="quotation-estimate"/>
    <w:p>
      <w:pPr>
        <w:pStyle w:val="Heading1"/>
      </w:pPr>
      <w:r>
        <w:t xml:space="preserve">Quotation Estimate</w:t>
      </w:r>
    </w:p>
    <w:bookmarkStart w:id="20" w:name="X8099843d7c9ef61c175ce5118bc7b170514a236"/>
    <w:p>
      <w:pPr>
        <w:pStyle w:val="Heading2"/>
      </w:pPr>
      <w:r>
        <w:t xml:space="preserve">Veterinarian Services — Netherlands Amsterdam</w:t>
      </w:r>
    </w:p>
    <w:p>
      <w:pPr>
        <w:pStyle w:val="FirstParagraph"/>
      </w:pPr>
      <w:r>
        <w:t xml:space="preserve">Professional Veterinary Care &amp; Medical Treatment Estimate</w:t>
      </w:r>
    </w:p>
    <w:bookmarkEnd w:id="20"/>
    <w:bookmarkEnd w:id="21"/>
    <w:p>
      <w:pPr>
        <w:pStyle w:val="BodyText"/>
      </w:pPr>
      <w:r>
        <w:rPr>
          <w:bCs/>
          <w:b/>
        </w:rPr>
        <w:t xml:space="preserve">Amsterdam Veterinary Care Centre</w:t>
      </w:r>
      <w:r>
        <w:br/>
      </w:r>
      <w:r>
        <w:t xml:space="preserve">Herengracht 452, 1017 CA Amsterdam, Netherlands</w:t>
      </w:r>
      <w:r>
        <w:br/>
      </w:r>
      <w:r>
        <w:t xml:space="preserve">Phone: +31 (0)20 555 0198  |  Email: info@amsterdamvetcare.nl</w:t>
      </w:r>
      <w:r>
        <w:br/>
      </w:r>
      <w:r>
        <w:t xml:space="preserve">KvK (Chamber of Commerce): 74829105  |  BTW (VAT): NL861234567B01</w:t>
      </w:r>
      <w:r>
        <w:br/>
      </w:r>
      <w:r>
        <w:t xml:space="preserve">Licensed Veterinarian Practice — NVKV Registered</w:t>
      </w:r>
    </w:p>
    <w:p>
      <w:pPr>
        <w:pStyle w:val="BodyText"/>
      </w:pPr>
      <w:r>
        <w:rPr>
          <w:bCs/>
          <w:b/>
        </w:rPr>
        <w:t xml:space="preserve">Quotation No.:</w:t>
      </w:r>
      <w:r>
        <w:t xml:space="preserve"> </w:t>
      </w:r>
      <w:r>
        <w:t xml:space="preserve">QTE-2025-04872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t xml:space="preserve">Client / Pet Owner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Mr. J. van der Berg</w:t>
            </w:r>
          </w:p>
        </w:tc>
        <w:tc>
          <w:tcPr/>
          <w:p>
            <w:pPr>
              <w:pStyle w:val="Compact"/>
              <w:jc w:val="left"/>
            </w:pPr>
            <w:r>
              <w:rPr>
                <w:bCs/>
                <w:b/>
              </w:rPr>
              <w:t xml:space="preserve">Address:</w:t>
            </w:r>
            <w:r>
              <w:t xml:space="preserve"> </w:t>
            </w:r>
            <w:r>
              <w:t xml:space="preserve">Prinsengracht 210, 1016 CJ Amsterdam, Netherlands</w:t>
            </w:r>
          </w:p>
        </w:tc>
      </w:tr>
      <w:tr>
        <w:tc>
          <w:tcPr/>
          <w:p>
            <w:pPr>
              <w:pStyle w:val="Compact"/>
              <w:jc w:val="left"/>
            </w:pPr>
            <w:r>
              <w:rPr>
                <w:bCs/>
                <w:b/>
              </w:rPr>
              <w:t xml:space="preserve">Phone:</w:t>
            </w:r>
            <w:r>
              <w:t xml:space="preserve"> </w:t>
            </w:r>
            <w:r>
              <w:t xml:space="preserve">+31 6 1234 5678</w:t>
            </w:r>
          </w:p>
        </w:tc>
        <w:tc>
          <w:tcPr/>
          <w:p>
            <w:pPr>
              <w:pStyle w:val="Compact"/>
              <w:jc w:val="left"/>
            </w:pPr>
            <w:r>
              <w:rPr>
                <w:bCs/>
                <w:b/>
              </w:rPr>
              <w:t xml:space="preserve">Email:</w:t>
            </w:r>
            <w:r>
              <w:t xml:space="preserve"> </w:t>
            </w:r>
            <w:r>
              <w:t xml:space="preserve">j.vanderberg@email.nl</w:t>
            </w:r>
          </w:p>
        </w:tc>
      </w:tr>
      <w:tr>
        <w:tc>
          <w:tcPr/>
          <w:p>
            <w:pPr>
              <w:pStyle w:val="Compact"/>
              <w:jc w:val="left"/>
            </w:pPr>
            <w:r>
              <w:rPr>
                <w:bCs/>
                <w:b/>
              </w:rPr>
              <w:t xml:space="preserve">Pet Name:</w:t>
            </w:r>
            <w:r>
              <w:t xml:space="preserve"> </w:t>
            </w:r>
            <w:r>
              <w:t xml:space="preserve">Biscuit</w:t>
            </w:r>
          </w:p>
        </w:tc>
        <w:tc>
          <w:tcPr/>
          <w:p>
            <w:pPr>
              <w:pStyle w:val="Compact"/>
              <w:jc w:val="left"/>
            </w:pPr>
            <w:r>
              <w:rPr>
                <w:bCs/>
                <w:b/>
              </w:rPr>
              <w:t xml:space="preserve">Pet Details:</w:t>
            </w:r>
            <w:r>
              <w:t xml:space="preserve"> </w:t>
            </w:r>
            <w:r>
              <w:t xml:space="preserve">Domestic Shorthair Cat, 4 years, Male, 5.2 kg</w:t>
            </w:r>
          </w:p>
        </w:tc>
      </w:tr>
    </w:tbl>
    <w:p>
      <w:pPr>
        <w:pStyle w:val="BodyText"/>
      </w:pPr>
      <w:r>
        <w:t xml:space="preserve">Quotation Estimate — Itemised Veterinarian Services</w:t>
      </w:r>
    </w:p>
    <w:p>
      <w:pPr>
        <w:pStyle w:val="BodyText"/>
      </w:pPr>
      <w:r>
        <w:t xml:space="preserve">This</w:t>
      </w:r>
      <w:r>
        <w:t xml:space="preserve"> </w:t>
      </w:r>
      <w:r>
        <w:t xml:space="preserve">Quotation Estimate</w:t>
      </w:r>
      <w:r>
        <w:t xml:space="preserve"> </w:t>
      </w:r>
      <w:r>
        <w:t xml:space="preserve">has been prepared by our</w:t>
      </w:r>
      <w:r>
        <w:t xml:space="preserve"> </w:t>
      </w:r>
      <w:r>
        <w:t xml:space="preserve">Veterinarian</w:t>
      </w:r>
      <w:r>
        <w:t xml:space="preserve"> </w:t>
      </w:r>
      <w:r>
        <w:t xml:space="preserve">team at the Amsterdam Veterinary Care Centre, located in the heart of</w:t>
      </w:r>
      <w:r>
        <w:t xml:space="preserve"> </w:t>
      </w:r>
      <w:r>
        <w:t xml:space="preserve">Netherlands Amsterdam</w:t>
      </w:r>
      <w:r>
        <w:t xml:space="preserve">, following the initial consultation and diagnostic assessment of your pet. All prices are listed in Euros (EUR) and include applicable Dutch VAT (BTW) at the standard rate of 21%. This estimate reflects the projected cost of the recommended treatment plan and is provided in accordance with the Dutch Veterinary Medical Association (NVKV) guidelines for transparent pricing in the Netherlands.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Comprehensive veterinary examination and physical assessment by a licensed Veterinarian in Amsterdam</w:t>
            </w:r>
          </w:p>
        </w:tc>
        <w:tc>
          <w:tcPr/>
          <w:p>
            <w:pPr>
              <w:pStyle w:val="Compact"/>
              <w:jc w:val="left"/>
            </w:pPr>
            <w:r>
              <w:t xml:space="preserve">1 session</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Digital radiography (X-ray) — thoracic and abdominal series, performed at our Netherlands Amsterdam facility</w:t>
            </w:r>
          </w:p>
        </w:tc>
        <w:tc>
          <w:tcPr/>
          <w:p>
            <w:pPr>
              <w:pStyle w:val="Compact"/>
              <w:jc w:val="left"/>
            </w:pPr>
            <w:r>
              <w:t xml:space="preserve">1 set</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03</w:t>
            </w:r>
          </w:p>
        </w:tc>
        <w:tc>
          <w:tcPr/>
          <w:p>
            <w:pPr>
              <w:pStyle w:val="Compact"/>
              <w:jc w:val="left"/>
            </w:pPr>
            <w:r>
              <w:t xml:space="preserve">Complete blood panel (CBC) and biochemistry profile, processed in our in-house laboratory</w:t>
            </w:r>
          </w:p>
        </w:tc>
        <w:tc>
          <w:tcPr/>
          <w:p>
            <w:pPr>
              <w:pStyle w:val="Compact"/>
              <w:jc w:val="left"/>
            </w:pPr>
            <w:r>
              <w:t xml:space="preserve">1 panel</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04</w:t>
            </w:r>
          </w:p>
        </w:tc>
        <w:tc>
          <w:tcPr/>
          <w:p>
            <w:pPr>
              <w:pStyle w:val="Compact"/>
              <w:jc w:val="left"/>
            </w:pPr>
            <w:r>
              <w:t xml:space="preserve">Abdominal ultrasound examination conducted by a certified veterinary sonographer</w:t>
            </w:r>
          </w:p>
        </w:tc>
        <w:tc>
          <w:tcPr/>
          <w:p>
            <w:pPr>
              <w:pStyle w:val="Compact"/>
              <w:jc w:val="left"/>
            </w:pPr>
            <w:r>
              <w:t xml:space="preserve">1 session</w:t>
            </w:r>
          </w:p>
        </w:tc>
        <w:tc>
          <w:tcPr/>
          <w:p>
            <w:pPr>
              <w:pStyle w:val="Compact"/>
              <w:jc w:val="left"/>
            </w:pPr>
            <w:r>
              <w:t xml:space="preserve">€ 165.00</w:t>
            </w:r>
          </w:p>
        </w:tc>
        <w:tc>
          <w:tcPr/>
          <w:p>
            <w:pPr>
              <w:pStyle w:val="Compact"/>
              <w:jc w:val="left"/>
            </w:pPr>
            <w:r>
              <w:t xml:space="preserve">€ 165.00</w:t>
            </w:r>
          </w:p>
        </w:tc>
      </w:tr>
      <w:tr>
        <w:tc>
          <w:tcPr/>
          <w:p>
            <w:pPr>
              <w:pStyle w:val="Compact"/>
              <w:jc w:val="left"/>
            </w:pPr>
            <w:r>
              <w:t xml:space="preserve">05</w:t>
            </w:r>
          </w:p>
        </w:tc>
        <w:tc>
          <w:tcPr/>
          <w:p>
            <w:pPr>
              <w:pStyle w:val="Compact"/>
              <w:jc w:val="left"/>
            </w:pPr>
            <w:r>
              <w:t xml:space="preserve">Prescribed medication — anti-inflammatory course (14 days) and gastrointestinal support supplement</w:t>
            </w:r>
          </w:p>
        </w:tc>
        <w:tc>
          <w:tcPr/>
          <w:p>
            <w:pPr>
              <w:pStyle w:val="Compact"/>
              <w:jc w:val="left"/>
            </w:pPr>
            <w:r>
              <w:t xml:space="preserve">1 course</w:t>
            </w:r>
          </w:p>
        </w:tc>
        <w:tc>
          <w:tcPr/>
          <w:p>
            <w:pPr>
              <w:pStyle w:val="Compact"/>
              <w:jc w:val="left"/>
            </w:pPr>
            <w:r>
              <w:t xml:space="preserve">€ 78.50</w:t>
            </w:r>
          </w:p>
        </w:tc>
        <w:tc>
          <w:tcPr/>
          <w:p>
            <w:pPr>
              <w:pStyle w:val="Compact"/>
              <w:jc w:val="left"/>
            </w:pPr>
            <w:r>
              <w:t xml:space="preserve">€ 78.50</w:t>
            </w:r>
          </w:p>
        </w:tc>
      </w:tr>
      <w:tr>
        <w:tc>
          <w:tcPr/>
          <w:p>
            <w:pPr>
              <w:pStyle w:val="Compact"/>
              <w:jc w:val="left"/>
            </w:pPr>
            <w:r>
              <w:t xml:space="preserve">06</w:t>
            </w:r>
          </w:p>
        </w:tc>
        <w:tc>
          <w:tcPr/>
          <w:p>
            <w:pPr>
              <w:pStyle w:val="Compact"/>
              <w:jc w:val="left"/>
            </w:pPr>
            <w:r>
              <w:t xml:space="preserve">Follow-up veterinary consultation (week 2) to monitor recovery and adjust treatment if necessary</w:t>
            </w:r>
          </w:p>
        </w:tc>
        <w:tc>
          <w:tcPr/>
          <w:p>
            <w:pPr>
              <w:pStyle w:val="Compact"/>
              <w:jc w:val="left"/>
            </w:pPr>
            <w:r>
              <w:t xml:space="preserve">1 visit</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07</w:t>
            </w:r>
          </w:p>
        </w:tc>
        <w:tc>
          <w:tcPr/>
          <w:p>
            <w:pPr>
              <w:pStyle w:val="Compact"/>
              <w:jc w:val="left"/>
            </w:pPr>
            <w:r>
              <w:t xml:space="preserve">Prescribed therapeutic diet — 2 kg premium veterinary food (gastrointestinal formula)</w:t>
            </w:r>
          </w:p>
        </w:tc>
        <w:tc>
          <w:tcPr/>
          <w:p>
            <w:pPr>
              <w:pStyle w:val="Compact"/>
              <w:jc w:val="left"/>
            </w:pPr>
            <w:r>
              <w:t xml:space="preserve">1 bag</w:t>
            </w:r>
          </w:p>
        </w:tc>
        <w:tc>
          <w:tcPr/>
          <w:p>
            <w:pPr>
              <w:pStyle w:val="Compact"/>
              <w:jc w:val="left"/>
            </w:pPr>
            <w:r>
              <w:t xml:space="preserve">€ 52.00</w:t>
            </w:r>
          </w:p>
        </w:tc>
        <w:tc>
          <w:tcPr/>
          <w:p>
            <w:pPr>
              <w:pStyle w:val="Compact"/>
              <w:jc w:val="left"/>
            </w:pPr>
            <w:r>
              <w:t xml:space="preserve">€ 52.00</w:t>
            </w:r>
          </w:p>
        </w:tc>
      </w:tr>
      <w:tr>
        <w:tc>
          <w:tcPr/>
          <w:p>
            <w:pPr>
              <w:pStyle w:val="Compact"/>
              <w:jc w:val="left"/>
            </w:pPr>
            <w:r>
              <w:t xml:space="preserve">08</w:t>
            </w:r>
          </w:p>
        </w:tc>
        <w:tc>
          <w:tcPr/>
          <w:p>
            <w:pPr>
              <w:pStyle w:val="Compact"/>
              <w:jc w:val="left"/>
            </w:pPr>
            <w:r>
              <w:t xml:space="preserve">Emergency after-hours availability surcharge (included in this Quotation Estimate for the treatment period)</w:t>
            </w:r>
          </w:p>
        </w:tc>
        <w:tc>
          <w:tcPr/>
          <w:p>
            <w:pPr>
              <w:pStyle w:val="Compact"/>
              <w:jc w:val="left"/>
            </w:pPr>
            <w:r>
              <w:t xml:space="preserve">1 period</w:t>
            </w:r>
          </w:p>
        </w:tc>
        <w:tc>
          <w:tcPr/>
          <w:p>
            <w:pPr>
              <w:pStyle w:val="Compact"/>
              <w:jc w:val="left"/>
            </w:pPr>
            <w:r>
              <w:t xml:space="preserve">€ 35.00</w:t>
            </w:r>
          </w:p>
        </w:tc>
        <w:tc>
          <w:tcPr/>
          <w:p>
            <w:pPr>
              <w:pStyle w:val="Compact"/>
              <w:jc w:val="left"/>
            </w:pPr>
            <w:r>
              <w:t xml:space="preserve">€ 35.00</w:t>
            </w:r>
          </w:p>
        </w:tc>
      </w:tr>
      <w:tr>
        <w:tc>
          <w:tcPr>
            <w:gridSpan w:val="4"/>
          </w:tcPr>
          <w:p>
            <w:pPr>
              <w:pStyle w:val="Compact"/>
              <w:jc w:val="right"/>
            </w:pPr>
            <w:r>
              <w:t xml:space="preserve">Subtotal (excl. VAT):</w:t>
            </w:r>
          </w:p>
        </w:tc>
        <w:tc>
          <w:tcPr/>
          <w:p>
            <w:pPr>
              <w:pStyle w:val="Compact"/>
              <w:jc w:val="left"/>
            </w:pPr>
            <w:r>
              <w:t xml:space="preserve">€ 745.50</w:t>
            </w:r>
          </w:p>
        </w:tc>
      </w:tr>
      <w:tr>
        <w:tc>
          <w:tcPr>
            <w:gridSpan w:val="4"/>
          </w:tcPr>
          <w:p>
            <w:pPr>
              <w:pStyle w:val="Compact"/>
              <w:jc w:val="right"/>
            </w:pPr>
            <w:r>
              <w:t xml:space="preserve">VAT (BTW) 21%:</w:t>
            </w:r>
          </w:p>
        </w:tc>
        <w:tc>
          <w:tcPr/>
          <w:p>
            <w:pPr>
              <w:pStyle w:val="Compact"/>
              <w:jc w:val="left"/>
            </w:pPr>
            <w:r>
              <w:t xml:space="preserve">€ 156.56</w:t>
            </w:r>
          </w:p>
        </w:tc>
      </w:tr>
      <w:tr>
        <w:tc>
          <w:tcPr>
            <w:gridSpan w:val="4"/>
          </w:tcPr>
          <w:p>
            <w:pPr>
              <w:pStyle w:val="Compact"/>
              <w:jc w:val="right"/>
            </w:pPr>
            <w:r>
              <w:t xml:space="preserve">Total Quotation Estimate (incl. VAT):</w:t>
            </w:r>
          </w:p>
        </w:tc>
        <w:tc>
          <w:tcPr/>
          <w:p>
            <w:pPr>
              <w:pStyle w:val="Compact"/>
              <w:jc w:val="left"/>
            </w:pPr>
            <w:r>
              <w:t xml:space="preserve">€ 902.06</w:t>
            </w:r>
          </w:p>
        </w:tc>
      </w:tr>
    </w:tbl>
    <w:p>
      <w:pPr>
        <w:pStyle w:val="BodyText"/>
      </w:pPr>
      <w:r>
        <w:t xml:space="preserve">Notes and Clarifications</w:t>
      </w:r>
    </w:p>
    <w:p>
      <w:pPr>
        <w:pStyle w:val="BodyText"/>
      </w:pPr>
      <w:r>
        <w:t xml:space="preserve">This</w:t>
      </w:r>
      <w:r>
        <w:t xml:space="preserve"> </w:t>
      </w:r>
      <w:r>
        <w:t xml:space="preserve">Quotation Estimate</w:t>
      </w:r>
      <w:r>
        <w:t xml:space="preserve"> </w:t>
      </w:r>
      <w:r>
        <w:t xml:space="preserve">is a good-faith projection of the costs associated with the recommended</w:t>
      </w:r>
      <w:r>
        <w:t xml:space="preserve"> </w:t>
      </w:r>
      <w:r>
        <w:t xml:space="preserve">Veterinarian</w:t>
      </w:r>
      <w:r>
        <w:t xml:space="preserve"> </w:t>
      </w:r>
      <w:r>
        <w:t xml:space="preserve">treatment plan for your pet. The final invoice may vary slightly depending on the outcome of diagnostic findings, the need for additional procedures, or changes in the pet's clinical condition during the treatment period. All services are performed by qualified and registered veterinarians operating under Dutch veterinary law (Wet op de Diergeneeskunde) within our practice in</w:t>
      </w:r>
      <w:r>
        <w:t xml:space="preserve"> </w:t>
      </w:r>
      <w:r>
        <w:t xml:space="preserve">Netherlands Amsterdam</w:t>
      </w:r>
      <w:r>
        <w:t xml:space="preserve">. Should any unforeseen complications arise that require additional intervention beyond the scope of this estimate, our veterinary team will contact you prior to proceeding with any additional treatment and will issue a supplementary Quotation Estimate for your approval.</w:t>
      </w:r>
    </w:p>
    <w:p>
      <w:pPr>
        <w:pStyle w:val="BodyText"/>
      </w:pPr>
      <w:r>
        <w:t xml:space="preserve">Terms and Conditions of This Quotation Estimate</w:t>
      </w:r>
    </w:p>
    <w:p>
      <w:pPr>
        <w:numPr>
          <w:ilvl w:val="0"/>
          <w:numId w:val="1001"/>
        </w:numPr>
        <w:pStyle w:val="Compact"/>
      </w:pPr>
      <w:r>
        <w:t xml:space="preserve">This Quotation Estimate is valid for 30 calendar days from the date of issue. After this period, prices may be subject to revision due to changes in medication costs, laboratory fees, or applicable Dutch tax regulations.</w:t>
      </w:r>
    </w:p>
    <w:p>
      <w:pPr>
        <w:numPr>
          <w:ilvl w:val="0"/>
          <w:numId w:val="1001"/>
        </w:numPr>
        <w:pStyle w:val="Compact"/>
      </w:pPr>
      <w:r>
        <w:t xml:space="preserve">All veterinary services described in this estimate will be performed at our practice located at Herengracht 452, Amsterdam, Netherlands, or at an approved partner facility in the Amsterdam metropolitan area if specialist referral is required.</w:t>
      </w:r>
    </w:p>
    <w:p>
      <w:pPr>
        <w:numPr>
          <w:ilvl w:val="0"/>
          <w:numId w:val="1001"/>
        </w:numPr>
        <w:pStyle w:val="Compact"/>
      </w:pPr>
      <w:r>
        <w:t xml:space="preserve">Payment is due within 14 days of the final invoice date. We accept bank transfer (iDEAL, SEPA), credit card (Visa, Mastercard), and cash. A 5% late payment surcharge applies to overdue balances in accordance with Dutch commercial law.</w:t>
      </w:r>
    </w:p>
    <w:p>
      <w:pPr>
        <w:numPr>
          <w:ilvl w:val="0"/>
          <w:numId w:val="1001"/>
        </w:numPr>
        <w:pStyle w:val="Compact"/>
      </w:pPr>
      <w:r>
        <w:t xml:space="preserve">This Quotation Estimate does not constitute a guarantee of a specific medical outcome. Veterinary medicine involves inherent uncertainties, and our team will always act in the best interest of your pet's health and welfare.</w:t>
      </w:r>
    </w:p>
    <w:p>
      <w:pPr>
        <w:numPr>
          <w:ilvl w:val="0"/>
          <w:numId w:val="1001"/>
        </w:numPr>
        <w:pStyle w:val="Compact"/>
      </w:pPr>
      <w:r>
        <w:t xml:space="preserve">Client data is processed in compliance with the Dutch GDPR implementation (UAVG) and the EU General Data Protection Regulation. Medical records are retained for a minimum of 10 years as required by Dutch veterinary regulations.</w:t>
      </w:r>
    </w:p>
    <w:p>
      <w:pPr>
        <w:numPr>
          <w:ilvl w:val="0"/>
          <w:numId w:val="1001"/>
        </w:numPr>
        <w:pStyle w:val="Compact"/>
      </w:pPr>
      <w:r>
        <w:t xml:space="preserve">Any disputes regarding this Quotation Estimate or the veterinary services rendered shall be resolved in accordance with the terms of the NVKV (Nederlandse Vereniging van Diergeneeskundigen) code of conduct and, if necessary, through the competent court in Amsterdam, Netherlands.</w:t>
      </w:r>
    </w:p>
    <w:p>
      <w:pPr>
        <w:numPr>
          <w:ilvl w:val="0"/>
          <w:numId w:val="1001"/>
        </w:numPr>
        <w:pStyle w:val="Compact"/>
      </w:pPr>
      <w:r>
        <w:t xml:space="preserve">Our practice is open Monday through Friday from 08:00 to 18:00 and Saturday from 09:00 to 13:00. Emergency services are available 24/7 through our dedicated after-hours line.</w:t>
      </w:r>
    </w:p>
    <w:p>
      <w:pPr>
        <w:pStyle w:val="FirstParagraph"/>
      </w:pPr>
      <w:r>
        <w:rPr>
          <w:bCs/>
          <w:b/>
        </w:rPr>
        <w:t xml:space="preserve">Prepared by:</w:t>
      </w:r>
      <w:r>
        <w:br/>
      </w:r>
      <w:r>
        <w:t xml:space="preserve">Dr. M. de Vries, DVM, MSc</w:t>
      </w:r>
      <w:r>
        <w:br/>
      </w:r>
      <w:r>
        <w:t xml:space="preserve">Lead Veterinarian</w:t>
      </w:r>
      <w:r>
        <w:br/>
      </w:r>
      <w:r>
        <w:t xml:space="preserve">Amsterdam Veterinary Care Centre</w:t>
      </w:r>
      <w:r>
        <w:br/>
      </w:r>
      <w:r>
        <w:t xml:space="preserve">Date: 14 June 2025</w:t>
      </w:r>
    </w:p>
    <w:p>
      <w:pPr>
        <w:pStyle w:val="BodyText"/>
      </w:pPr>
      <w:r>
        <w:rPr>
          <w:bCs/>
          <w:b/>
        </w:rPr>
        <w:t xml:space="preserve">Accepted by (Pet Owner):</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Amsterdam Veterinary Care Centre</w:t>
      </w:r>
      <w:r>
        <w:t xml:space="preserve"> </w:t>
      </w:r>
      <w:r>
        <w:t xml:space="preserve">— Quotation Estimate QTE-2025-04872</w:t>
      </w:r>
      <w:r>
        <w:br/>
      </w:r>
      <w:r>
        <w:t xml:space="preserve">Herengracht 452, 1017 CA Amsterdam, Netherlands  |  +31 (0)20 555 0198  |  info@amsterdamvetcare.nl</w:t>
      </w:r>
      <w:r>
        <w:br/>
      </w:r>
      <w:r>
        <w:t xml:space="preserve">This Quotation Estimate was generated by the Amsterdam Veterinary Care Centre, a licensed Veterinarian practice serving the Netherlands Amsterdam region.</w:t>
      </w:r>
      <w:r>
        <w:br/>
      </w:r>
      <w:r>
        <w:t xml:space="preserve">© 2025 Amsterdam Veterinary Care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Netherlands Amsterdam</dc:title>
  <dc:creator/>
  <dc:language>en</dc:language>
  <cp:keywords/>
  <dcterms:created xsi:type="dcterms:W3CDTF">2026-10-10T06:53:29Z</dcterms:created>
  <dcterms:modified xsi:type="dcterms:W3CDTF">2026-10-10T06:53:29Z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