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premier-veterinary-clinic"/>
    <w:p>
      <w:pPr>
        <w:pStyle w:val="Heading1"/>
      </w:pPr>
      <w:r>
        <w:t xml:space="preserve">Abuja Premier Veterinary Clinic</w:t>
      </w:r>
    </w:p>
    <w:p>
      <w:pPr>
        <w:pStyle w:val="FirstParagraph"/>
      </w:pPr>
      <w:r>
        <w:t xml:space="preserve">14 Gana Street, Wuse II, Abuja, FCT, Nigeria | Tel: +234 803 555 0192 | Email: info@abujapremiervet.ng</w:t>
      </w:r>
    </w:p>
    <w:p>
      <w:pPr>
        <w:pStyle w:val="BodyText"/>
      </w:pPr>
      <w:r>
        <w:t xml:space="preserve">Licensed by the Veterinary Council of Nigeria (VCN) | RC No: VCN/ABJ/2019/0447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APV/QE/2025/0387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Dr. Amina Yusuf, Lead Veterinarian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Chukwuma Okafor</w:t>
      </w:r>
    </w:p>
    <w:p>
      <w:pPr>
        <w:pStyle w:val="BodyText"/>
      </w:pPr>
      <w:r>
        <w:rPr>
          <w:bCs/>
          <w:b/>
        </w:rPr>
        <w:t xml:space="preserve">Address:</w:t>
      </w:r>
      <w:r>
        <w:t xml:space="preserve"> </w:t>
      </w:r>
      <w:r>
        <w:t xml:space="preserve">7 Aminu Kano Crescent, Maitama, Abuja, FCT, Nigeria</w:t>
      </w:r>
    </w:p>
    <w:p>
      <w:pPr>
        <w:pStyle w:val="BodyText"/>
      </w:pPr>
      <w:r>
        <w:rPr>
          <w:bCs/>
          <w:b/>
        </w:rPr>
        <w:t xml:space="preserve">Phone:</w:t>
      </w:r>
      <w:r>
        <w:t xml:space="preserve"> </w:t>
      </w:r>
      <w:r>
        <w:t xml:space="preserve">+234 812 345 6789</w:t>
      </w:r>
    </w:p>
    <w:p>
      <w:pPr>
        <w:pStyle w:val="BodyText"/>
      </w:pPr>
      <w:r>
        <w:rPr>
          <w:bCs/>
          <w:b/>
        </w:rPr>
        <w:t xml:space="preserve">Email:</w:t>
      </w:r>
      <w:r>
        <w:t xml:space="preserve"> </w:t>
      </w:r>
      <w:r>
        <w:t xml:space="preserve">c.okafor@email.com</w:t>
      </w:r>
    </w:p>
    <w:bookmarkEnd w:id="22"/>
    <w:p>
      <w:pPr>
        <w:pStyle w:val="BodyText"/>
      </w:pPr>
      <w:r>
        <w:t xml:space="preserve">Dear Mr. Okafor,</w:t>
      </w:r>
    </w:p>
    <w:p>
      <w:pPr>
        <w:pStyle w:val="BodyText"/>
      </w:pPr>
      <w:r>
        <w:t xml:space="preserve">Thank you for contacting</w:t>
      </w:r>
      <w:r>
        <w:t xml:space="preserve"> </w:t>
      </w:r>
      <w:r>
        <w:t xml:space="preserve">Abuja Premier Veterinary Clinic</w:t>
      </w:r>
      <w:r>
        <w:t xml:space="preserve"> </w:t>
      </w:r>
      <w:r>
        <w:t xml:space="preserve">regarding the comprehensive veterinary care and wellness programme for your livestock and companion animals. This</w:t>
      </w:r>
      <w:r>
        <w:t xml:space="preserve"> </w:t>
      </w:r>
      <w:r>
        <w:t xml:space="preserve">Quotation Estimate</w:t>
      </w:r>
      <w:r>
        <w:t xml:space="preserve"> </w:t>
      </w:r>
      <w:r>
        <w:t xml:space="preserve">has been carefully prepared by our team of qualified</w:t>
      </w:r>
      <w:r>
        <w:t xml:space="preserve"> </w:t>
      </w:r>
      <w:r>
        <w:t xml:space="preserve">Veterinarian</w:t>
      </w:r>
      <w:r>
        <w:t xml:space="preserve"> </w:t>
      </w:r>
      <w:r>
        <w:t xml:space="preserve">professionals to provide you with a transparent and detailed breakdown of all services, medications, and supplies required. As a registered practice operating in</w:t>
      </w:r>
      <w:r>
        <w:t xml:space="preserve"> </w:t>
      </w:r>
      <w:r>
        <w:t xml:space="preserve">Nigeria Abuja</w:t>
      </w:r>
      <w:r>
        <w:t xml:space="preserve">, we are committed to delivering world-class animal healthcare that meets the standards set by the Veterinary Council of Nigeria and the Federal Ministry of Agriculture and Rural Development.</w:t>
      </w:r>
    </w:p>
    <w:bookmarkStart w:id="23" w:name="X7c8a86b68fc881c6dd8465460d44ea350f5b412"/>
    <w:p>
      <w:pPr>
        <w:pStyle w:val="Heading2"/>
      </w:pPr>
      <w:r>
        <w:t xml:space="preserve">Scope of Services – Veterinarian Care Programme</w:t>
      </w:r>
    </w:p>
    <w:p>
      <w:pPr>
        <w:pStyle w:val="FirstParagraph"/>
      </w:pPr>
      <w:r>
        <w:t xml:space="preserve">The following</w:t>
      </w:r>
      <w:r>
        <w:t xml:space="preserve"> </w:t>
      </w:r>
      <w:r>
        <w:t xml:space="preserve">Quotation Estimate</w:t>
      </w:r>
      <w:r>
        <w:t xml:space="preserve"> </w:t>
      </w:r>
      <w:r>
        <w:t xml:space="preserve">covers a twelve-month comprehensive</w:t>
      </w:r>
      <w:r>
        <w:t xml:space="preserve"> </w:t>
      </w:r>
      <w:r>
        <w:t xml:space="preserve">Veterinarian</w:t>
      </w:r>
      <w:r>
        <w:t xml:space="preserve"> </w:t>
      </w:r>
      <w:r>
        <w:t xml:space="preserve">care plan for your property located in the Abuja Municipal Area Council (AMAC),</w:t>
      </w:r>
      <w:r>
        <w:t xml:space="preserve"> </w:t>
      </w:r>
      <w:r>
        <w:t xml:space="preserve">Nigeria Abuja</w:t>
      </w:r>
      <w:r>
        <w:t xml:space="preserve">. The programme includes routine check-ups, preventive vaccinations, diagnostic imaging, surgical interventions where necessary, and ongoing nutritional consultations for both your herd of 45 cattle and your 12 companion animals (dogs and cats).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Veterinarian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t xml:space="preserve">Comprehensive physical examination and health assessment for all 45 cattle (including body condition scoring, temperature, and respiratory checks)</w:t>
            </w:r>
          </w:p>
        </w:tc>
        <w:tc>
          <w:tcPr/>
          <w:p>
            <w:pPr>
              <w:pStyle w:val="Compact"/>
              <w:jc w:val="left"/>
            </w:pPr>
            <w:r>
              <w:t xml:space="preserve">Monthly</w:t>
            </w:r>
          </w:p>
        </w:tc>
        <w:tc>
          <w:tcPr/>
          <w:p>
            <w:pPr>
              <w:pStyle w:val="Compact"/>
              <w:jc w:val="left"/>
            </w:pPr>
            <w:r>
              <w:t xml:space="preserve">45 heads</w:t>
            </w:r>
          </w:p>
        </w:tc>
        <w:tc>
          <w:tcPr/>
          <w:p>
            <w:pPr>
              <w:pStyle w:val="Compact"/>
              <w:jc w:val="left"/>
            </w:pPr>
            <w:r>
              <w:t xml:space="preserve">₦8,500</w:t>
            </w:r>
          </w:p>
        </w:tc>
        <w:tc>
          <w:tcPr/>
          <w:p>
            <w:pPr>
              <w:pStyle w:val="Compact"/>
              <w:jc w:val="left"/>
            </w:pPr>
            <w:r>
              <w:t xml:space="preserve">₦4,590,000</w:t>
            </w:r>
          </w:p>
        </w:tc>
      </w:tr>
      <w:tr>
        <w:tc>
          <w:tcPr/>
          <w:p>
            <w:pPr>
              <w:pStyle w:val="Compact"/>
              <w:jc w:val="left"/>
            </w:pPr>
            <w:r>
              <w:t xml:space="preserve">2</w:t>
            </w:r>
          </w:p>
        </w:tc>
        <w:tc>
          <w:tcPr/>
          <w:p>
            <w:pPr>
              <w:pStyle w:val="Compact"/>
              <w:jc w:val="left"/>
            </w:pPr>
            <w:r>
              <w:t xml:space="preserve">Vaccination programme – Theileriosis, East Coast Fever, Anthrax, and Foot-and-Mouth Disease (FMD) boosters for the cattle herd</w:t>
            </w:r>
          </w:p>
        </w:tc>
        <w:tc>
          <w:tcPr/>
          <w:p>
            <w:pPr>
              <w:pStyle w:val="Compact"/>
              <w:jc w:val="left"/>
            </w:pPr>
            <w:r>
              <w:t xml:space="preserve">Quarterly</w:t>
            </w:r>
          </w:p>
        </w:tc>
        <w:tc>
          <w:tcPr/>
          <w:p>
            <w:pPr>
              <w:pStyle w:val="Compact"/>
              <w:jc w:val="left"/>
            </w:pPr>
            <w:r>
              <w:t xml:space="preserve">45 heads</w:t>
            </w:r>
          </w:p>
        </w:tc>
        <w:tc>
          <w:tcPr/>
          <w:p>
            <w:pPr>
              <w:pStyle w:val="Compact"/>
              <w:jc w:val="left"/>
            </w:pPr>
            <w:r>
              <w:t xml:space="preserve">₦12,000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Internal and external deworming treatment (Ivermectin injection and oral anthelmintics) for all livestock</w:t>
            </w:r>
          </w:p>
        </w:tc>
        <w:tc>
          <w:tcPr/>
          <w:p>
            <w:pPr>
              <w:pStyle w:val="Compact"/>
              <w:jc w:val="left"/>
            </w:pPr>
            <w:r>
              <w:t xml:space="preserve">Bimonthly</w:t>
            </w:r>
          </w:p>
        </w:tc>
        <w:tc>
          <w:tcPr/>
          <w:p>
            <w:pPr>
              <w:pStyle w:val="Compact"/>
              <w:jc w:val="left"/>
            </w:pPr>
            <w:r>
              <w:t xml:space="preserve">45 heads</w:t>
            </w:r>
          </w:p>
        </w:tc>
        <w:tc>
          <w:tcPr/>
          <w:p>
            <w:pPr>
              <w:pStyle w:val="Compact"/>
              <w:jc w:val="left"/>
            </w:pPr>
            <w:r>
              <w:t xml:space="preserve">₦6,500</w:t>
            </w:r>
          </w:p>
        </w:tc>
        <w:tc>
          <w:tcPr/>
          <w:p>
            <w:pPr>
              <w:pStyle w:val="Compact"/>
              <w:jc w:val="left"/>
            </w:pPr>
            <w:r>
              <w:t xml:space="preserve">₦1,755,000</w:t>
            </w:r>
          </w:p>
        </w:tc>
      </w:tr>
      <w:tr>
        <w:tc>
          <w:tcPr/>
          <w:p>
            <w:pPr>
              <w:pStyle w:val="Compact"/>
              <w:jc w:val="left"/>
            </w:pPr>
            <w:r>
              <w:t xml:space="preserve">4</w:t>
            </w:r>
          </w:p>
        </w:tc>
        <w:tc>
          <w:tcPr/>
          <w:p>
            <w:pPr>
              <w:pStyle w:val="Compact"/>
              <w:jc w:val="left"/>
            </w:pPr>
            <w:r>
              <w:t xml:space="preserve">Companion animal wellness package – annual check-up, rabies vaccination, distemper/parvo boosters, and flea/tick treatment for 12 dogs and cats</w:t>
            </w:r>
          </w:p>
        </w:tc>
        <w:tc>
          <w:tcPr/>
          <w:p>
            <w:pPr>
              <w:pStyle w:val="Compact"/>
              <w:jc w:val="left"/>
            </w:pPr>
            <w:r>
              <w:t xml:space="preserve">Annual</w:t>
            </w:r>
          </w:p>
        </w:tc>
        <w:tc>
          <w:tcPr/>
          <w:p>
            <w:pPr>
              <w:pStyle w:val="Compact"/>
              <w:jc w:val="left"/>
            </w:pPr>
            <w:r>
              <w:t xml:space="preserve">12 animals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Diagnostic laboratory services – haematology, biochemistry, urinalysis, and faecal parasite screening (estimated 20 samples per year)</w:t>
            </w:r>
          </w:p>
        </w:tc>
        <w:tc>
          <w:tcPr/>
          <w:p>
            <w:pPr>
              <w:pStyle w:val="Compact"/>
              <w:jc w:val="left"/>
            </w:pPr>
            <w:r>
              <w:t xml:space="preserve">As needed</w:t>
            </w:r>
          </w:p>
        </w:tc>
        <w:tc>
          <w:tcPr/>
          <w:p>
            <w:pPr>
              <w:pStyle w:val="Compact"/>
              <w:jc w:val="left"/>
            </w:pPr>
            <w:r>
              <w:t xml:space="preserve">20 samples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Ultrasonography and radiographic imaging for reproductive management and internal organ assessment (estimated 15 sessions)</w:t>
            </w:r>
          </w:p>
        </w:tc>
        <w:tc>
          <w:tcPr/>
          <w:p>
            <w:pPr>
              <w:pStyle w:val="Compact"/>
              <w:jc w:val="left"/>
            </w:pPr>
            <w:r>
              <w:t xml:space="preserve">As needed</w:t>
            </w:r>
          </w:p>
        </w:tc>
        <w:tc>
          <w:tcPr/>
          <w:p>
            <w:pPr>
              <w:pStyle w:val="Compact"/>
              <w:jc w:val="left"/>
            </w:pPr>
            <w:r>
              <w:t xml:space="preserve">15 sessions</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7</w:t>
            </w:r>
          </w:p>
        </w:tc>
        <w:tc>
          <w:tcPr/>
          <w:p>
            <w:pPr>
              <w:pStyle w:val="Compact"/>
              <w:jc w:val="left"/>
            </w:pPr>
            <w:r>
              <w:t xml:space="preserve">Emergency and on-call</w:t>
            </w:r>
            <w:r>
              <w:t xml:space="preserve"> </w:t>
            </w:r>
            <w:r>
              <w:t xml:space="preserve">Veterinarian</w:t>
            </w:r>
            <w:r>
              <w:t xml:space="preserve"> </w:t>
            </w:r>
            <w:r>
              <w:t xml:space="preserve">response service – 24/7 availability for urgent cases within the</w:t>
            </w:r>
            <w:r>
              <w:t xml:space="preserve"> </w:t>
            </w:r>
            <w:r>
              <w:t xml:space="preserve">Nigeria Abuja</w:t>
            </w:r>
            <w:r>
              <w:t xml:space="preserve"> </w:t>
            </w:r>
            <w:r>
              <w:t xml:space="preserve">metropolitan area</w:t>
            </w:r>
          </w:p>
        </w:tc>
        <w:tc>
          <w:tcPr/>
          <w:p>
            <w:pPr>
              <w:pStyle w:val="Compact"/>
              <w:jc w:val="left"/>
            </w:pPr>
            <w:r>
              <w:t xml:space="preserve">Annual retainer</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Nutritional consultation and customised feed formulation plan by our animal nutritionist (quarterly visits to the Abuja premises)</w:t>
            </w:r>
          </w:p>
        </w:tc>
        <w:tc>
          <w:tcPr/>
          <w:p>
            <w:pPr>
              <w:pStyle w:val="Compact"/>
              <w:jc w:val="left"/>
            </w:pPr>
            <w:r>
              <w:t xml:space="preserve">Quarterly</w:t>
            </w:r>
          </w:p>
        </w:tc>
        <w:tc>
          <w:tcPr/>
          <w:p>
            <w:pPr>
              <w:pStyle w:val="Compact"/>
              <w:jc w:val="left"/>
            </w:pPr>
            <w:r>
              <w:t xml:space="preserve">4 visits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Provision of essential veterinary pharmaceuticals, syringes, bandages, and consumables as per the treatment protocol</w:t>
            </w:r>
          </w:p>
        </w:tc>
        <w:tc>
          <w:tcPr/>
          <w:p>
            <w:pPr>
              <w:pStyle w:val="Compact"/>
              <w:jc w:val="left"/>
            </w:pPr>
            <w:r>
              <w:t xml:space="preserve">Annual</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Transportation and logistics – travel of the</w:t>
            </w:r>
            <w:r>
              <w:t xml:space="preserve"> </w:t>
            </w:r>
            <w:r>
              <w:t xml:space="preserve">Veterinarian</w:t>
            </w:r>
            <w:r>
              <w:t xml:space="preserve"> </w:t>
            </w:r>
            <w:r>
              <w:t xml:space="preserve">team and equipment to your Abuja property for all scheduled visits</w:t>
            </w:r>
          </w:p>
        </w:tc>
        <w:tc>
          <w:tcPr/>
          <w:p>
            <w:pPr>
              <w:pStyle w:val="Compact"/>
              <w:jc w:val="left"/>
            </w:pPr>
            <w:r>
              <w:t xml:space="preserve">Annual</w:t>
            </w:r>
          </w:p>
        </w:tc>
        <w:tc>
          <w:tcPr/>
          <w:p>
            <w:pPr>
              <w:pStyle w:val="Compact"/>
              <w:jc w:val="left"/>
            </w:pPr>
            <w:r>
              <w:t xml:space="preserve">1 year</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Subtotal:</w:t>
            </w:r>
          </w:p>
        </w:tc>
        <w:tc>
          <w:tcPr/>
          <w:p>
            <w:pPr>
              <w:pStyle w:val="Compact"/>
              <w:jc w:val="left"/>
            </w:pPr>
            <w:r>
              <w:t xml:space="preserve">₦10,670,000</w:t>
            </w:r>
          </w:p>
        </w:tc>
      </w:tr>
      <w:tr>
        <w:tc>
          <w:tcPr>
            <w:gridSpan w:val="5"/>
          </w:tcPr>
          <w:p>
            <w:pPr>
              <w:pStyle w:val="Compact"/>
              <w:jc w:val="right"/>
            </w:pPr>
            <w:r>
              <w:t xml:space="preserve">VAT (7.5% – Nigeria Abuja standard rate):</w:t>
            </w:r>
          </w:p>
        </w:tc>
        <w:tc>
          <w:tcPr/>
          <w:p>
            <w:pPr>
              <w:pStyle w:val="Compact"/>
              <w:jc w:val="left"/>
            </w:pPr>
            <w:r>
              <w:t xml:space="preserve">₦800,250</w:t>
            </w:r>
          </w:p>
        </w:tc>
      </w:tr>
      <w:tr>
        <w:tc>
          <w:tcPr>
            <w:gridSpan w:val="5"/>
          </w:tcPr>
          <w:p>
            <w:pPr>
              <w:pStyle w:val="Compact"/>
              <w:jc w:val="right"/>
            </w:pPr>
            <w:r>
              <w:t xml:space="preserve">Grand Total (Quotation Estimate):</w:t>
            </w:r>
          </w:p>
        </w:tc>
        <w:tc>
          <w:tcPr/>
          <w:p>
            <w:pPr>
              <w:pStyle w:val="Compact"/>
              <w:jc w:val="left"/>
            </w:pPr>
            <w:r>
              <w:t xml:space="preserve">₦11,470,250</w:t>
            </w:r>
          </w:p>
        </w:tc>
      </w:tr>
    </w:tbl>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based on current market prices in</w:t>
      </w:r>
      <w:r>
        <w:t xml:space="preserve"> </w:t>
      </w:r>
      <w:r>
        <w:t xml:space="preserve">Nigeria Abuja</w:t>
      </w:r>
      <w:r>
        <w:t xml:space="preserve"> </w:t>
      </w:r>
      <w:r>
        <w:t xml:space="preserve">as of June 2025. All pharmaceutical and consumable costs are subject to adjustment should there be significant changes in import duties, exchange rates, or supply chain disruptions affecting the Nigerian veterinary market. The</w:t>
      </w:r>
      <w:r>
        <w:t xml:space="preserve"> </w:t>
      </w:r>
      <w:r>
        <w:t xml:space="preserve">Veterinarian</w:t>
      </w:r>
      <w:r>
        <w:t xml:space="preserve"> </w:t>
      </w:r>
      <w:r>
        <w:t xml:space="preserve">team reserves the right to issue a revised quotation if additional unforeseen medical interventions become necessary during the contract period.</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all prices and availability must be reconfirmed by our</w:t>
      </w:r>
      <w:r>
        <w:t xml:space="preserve"> </w:t>
      </w:r>
      <w:r>
        <w:t xml:space="preserve">Veterinarian</w:t>
      </w:r>
      <w:r>
        <w:t xml:space="preserve"> </w:t>
      </w:r>
      <w:r>
        <w:t xml:space="preserve">office in Abuja.</w:t>
      </w:r>
    </w:p>
    <w:p>
      <w:pPr>
        <w:numPr>
          <w:ilvl w:val="0"/>
          <w:numId w:val="1001"/>
        </w:numPr>
        <w:pStyle w:val="Compact"/>
      </w:pPr>
      <w:r>
        <w:rPr>
          <w:bCs/>
          <w:b/>
        </w:rPr>
        <w:t xml:space="preserve">2. Payment Terms:</w:t>
      </w:r>
      <w:r>
        <w:t xml:space="preserve"> </w:t>
      </w:r>
      <w:r>
        <w:t xml:space="preserve">A 40% advance payment is required upon acceptance of this quotation. The remaining 60% shall be paid in two equal instalments – 50% at the midpoint of the service period and 50% upon completion. All payments are to be made in Nigerian Naira (NGN) via bank transfer to our designated account at Zenith Bank, Wuse II Branch, Abuja.</w:t>
      </w:r>
    </w:p>
    <w:p>
      <w:pPr>
        <w:numPr>
          <w:ilvl w:val="0"/>
          <w:numId w:val="1001"/>
        </w:numPr>
        <w:pStyle w:val="Compact"/>
      </w:pPr>
      <w:r>
        <w:rPr>
          <w:bCs/>
          <w:b/>
        </w:rPr>
        <w:t xml:space="preserve">3. Scope Limitations:</w:t>
      </w:r>
      <w:r>
        <w:t xml:space="preserve"> </w:t>
      </w:r>
      <w:r>
        <w:t xml:space="preserve">This</w:t>
      </w:r>
      <w:r>
        <w:t xml:space="preserve"> </w:t>
      </w:r>
      <w:r>
        <w:t xml:space="preserve">Quotation Estimate</w:t>
      </w:r>
      <w:r>
        <w:t xml:space="preserve"> </w:t>
      </w:r>
      <w:r>
        <w:t xml:space="preserve">covers the services explicitly listed above. Any additional surgical procedures, specialised treatments, or emergency interventions beyond the standard</w:t>
      </w:r>
      <w:r>
        <w:t xml:space="preserve"> </w:t>
      </w:r>
      <w:r>
        <w:t xml:space="preserve">Veterinarian</w:t>
      </w:r>
      <w:r>
        <w:t xml:space="preserve"> </w:t>
      </w:r>
      <w:r>
        <w:t xml:space="preserve">care plan will be quoted separately and require prior written approval from the client.</w:t>
      </w:r>
    </w:p>
    <w:p>
      <w:pPr>
        <w:numPr>
          <w:ilvl w:val="0"/>
          <w:numId w:val="1001"/>
        </w:numPr>
        <w:pStyle w:val="Compact"/>
      </w:pPr>
      <w:r>
        <w:rPr>
          <w:bCs/>
          <w:b/>
        </w:rPr>
        <w:t xml:space="preserve">4. Regulatory Compliance:</w:t>
      </w:r>
      <w:r>
        <w:t xml:space="preserve"> </w:t>
      </w:r>
      <w:r>
        <w:t xml:space="preserve">All veterinary services rendered under this quotation shall comply with the regulations of the Veterinary Council of Nigeria, the Animal Resources and Development Agency (ARD) of</w:t>
      </w:r>
      <w:r>
        <w:t xml:space="preserve"> </w:t>
      </w:r>
      <w:r>
        <w:t xml:space="preserve">Nigeria Abuja</w:t>
      </w:r>
      <w:r>
        <w:t xml:space="preserve">, and the Federal Ministry of Agriculture and Rural Development. All medications dispensed will be sourced from licensed pharmaceutical suppliers registered with the National Agency for Food and Drug Administration and Control (NAFDAC).</w:t>
      </w:r>
    </w:p>
    <w:p>
      <w:pPr>
        <w:numPr>
          <w:ilvl w:val="0"/>
          <w:numId w:val="1001"/>
        </w:numPr>
        <w:pStyle w:val="Compact"/>
      </w:pPr>
      <w:r>
        <w:rPr>
          <w:bCs/>
          <w:b/>
        </w:rPr>
        <w:t xml:space="preserve">5. Cancellation Policy:</w:t>
      </w:r>
      <w:r>
        <w:t xml:space="preserve"> </w:t>
      </w:r>
      <w:r>
        <w:t xml:space="preserve">Should the client wish to cancel the engagement before the commencement of services, the 40% advance payment shall be non-refundable. Cancellation after services have commenced will be subject to a pro-rata charge for all services already rendered by the</w:t>
      </w:r>
      <w:r>
        <w:t xml:space="preserve"> </w:t>
      </w:r>
      <w:r>
        <w:t xml:space="preserve">Veterinarian</w:t>
      </w:r>
      <w:r>
        <w:t xml:space="preserve"> </w:t>
      </w:r>
      <w:r>
        <w:t xml:space="preserve">team.</w:t>
      </w:r>
    </w:p>
    <w:p>
      <w:pPr>
        <w:numPr>
          <w:ilvl w:val="0"/>
          <w:numId w:val="1001"/>
        </w:numPr>
        <w:pStyle w:val="Compact"/>
      </w:pPr>
      <w:r>
        <w:rPr>
          <w:bCs/>
          <w:b/>
        </w:rPr>
        <w:t xml:space="preserve">6. Confidentiality:</w:t>
      </w:r>
      <w:r>
        <w:t xml:space="preserve"> </w:t>
      </w:r>
      <w:r>
        <w:t xml:space="preserve">All medical records, diagnostic results, and health data pertaining to the client's animals shall be treated with the utmost confidentiality in accordance with Nigerian data protection standards.</w:t>
      </w:r>
    </w:p>
    <w:p>
      <w:pPr>
        <w:numPr>
          <w:ilvl w:val="0"/>
          <w:numId w:val="1001"/>
        </w:numPr>
        <w:pStyle w:val="Compact"/>
      </w:pPr>
      <w:r>
        <w:rPr>
          <w:bCs/>
          <w:b/>
        </w:rPr>
        <w:t xml:space="preserve">7. Dispute Resolution:</w:t>
      </w:r>
      <w:r>
        <w:t xml:space="preserve"> </w:t>
      </w:r>
      <w:r>
        <w:t xml:space="preserve">Any disputes arising from this</w:t>
      </w:r>
      <w:r>
        <w:t xml:space="preserve"> </w:t>
      </w:r>
      <w:r>
        <w:t xml:space="preserve">Quotation Estimate</w:t>
      </w:r>
      <w:r>
        <w:t xml:space="preserve"> </w:t>
      </w:r>
      <w:r>
        <w:t xml:space="preserve">shall be resolved amicably. In the event of failure to reach a mutual agreement, the matter shall be referred to arbitration in Abuja, FCT,</w:t>
      </w:r>
      <w:r>
        <w:t xml:space="preserve"> </w:t>
      </w:r>
      <w:r>
        <w:t xml:space="preserve">Nigeria</w:t>
      </w:r>
      <w:r>
        <w:t xml:space="preserve">, in accordance with the Arbitration and Conciliation Act, Cap A18, Laws of the Federation of Nigeria 2004.</w:t>
      </w:r>
    </w:p>
    <w:bookmarkEnd w:id="24"/>
    <w:bookmarkStart w:id="25" w:name="acceptance-and-authorisation"/>
    <w:p>
      <w:pPr>
        <w:pStyle w:val="Heading2"/>
      </w:pPr>
      <w:r>
        <w:t xml:space="preserve">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above for the</w:t>
      </w:r>
      <w:r>
        <w:t xml:space="preserve"> </w:t>
      </w:r>
      <w:r>
        <w:t xml:space="preserve">Veterinarian</w:t>
      </w:r>
      <w:r>
        <w:t xml:space="preserve"> </w:t>
      </w:r>
      <w:r>
        <w:t xml:space="preserve">services to be provided in</w:t>
      </w:r>
      <w:r>
        <w:t xml:space="preserve"> </w:t>
      </w:r>
      <w:r>
        <w:t xml:space="preserve">Nigeria Abuja</w:t>
      </w:r>
      <w:r>
        <w:t xml:space="preserve">.</w:t>
      </w:r>
    </w:p>
    <w:p>
      <w:pPr>
        <w:pStyle w:val="BodyText"/>
      </w:pPr>
      <w:r>
        <w:rPr>
          <w:bCs/>
          <w:b/>
        </w:rPr>
        <w:t xml:space="preserve">For: Abuja Premier Veterinary Clinic</w:t>
      </w:r>
    </w:p>
    <w:p>
      <w:pPr>
        <w:pStyle w:val="BodyText"/>
      </w:pPr>
      <w:r>
        <w:t xml:space="preserve">Dr. Amina Yusuf, Lead Veterinarian</w:t>
      </w:r>
    </w:p>
    <w:p>
      <w:pPr>
        <w:pStyle w:val="BodyText"/>
      </w:pPr>
      <w:r>
        <w:t xml:space="preserve">Date: ____________________</w:t>
      </w:r>
    </w:p>
    <w:p>
      <w:pPr>
        <w:pStyle w:val="BodyText"/>
      </w:pPr>
      <w:r>
        <w:rPr>
          <w:bCs/>
          <w:b/>
        </w:rPr>
        <w:t xml:space="preserve">For: Client (Mr. Chukwuma Okafor)</w:t>
      </w:r>
    </w:p>
    <w:p>
      <w:pPr>
        <w:pStyle w:val="BodyText"/>
      </w:pPr>
      <w:r>
        <w:t xml:space="preserve">Name: ____________________</w:t>
      </w:r>
    </w:p>
    <w:p>
      <w:pPr>
        <w:pStyle w:val="BodyText"/>
      </w:pPr>
      <w:r>
        <w:t xml:space="preserve">Date: ____________________</w:t>
      </w:r>
    </w:p>
    <w:p>
      <w:pPr>
        <w:pStyle w:val="BodyText"/>
      </w:pPr>
      <w:r>
        <w:t xml:space="preserve">Abuja Premier Veterinary Clinic | 14 Gana Street, Wuse II, Abuja, FCT, Nigeria</w:t>
      </w:r>
    </w:p>
    <w:p>
      <w:pPr>
        <w:pStyle w:val="BodyText"/>
      </w:pPr>
      <w:r>
        <w:t xml:space="preserve">Quotation Estimate No: APV/QE/2025/0387 | This document is generated electronically and is valid without a physical stamp.</w:t>
      </w:r>
    </w:p>
    <w:p>
      <w:pPr>
        <w:pStyle w:val="BodyText"/>
      </w:pPr>
      <w:r>
        <w:t xml:space="preserve">© 2025 Abuja Premier Veterinary Clinic. All rights reserved. Registered with the Corporate Affairs Commission (CAC), Nigeria.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Nigeria Abuja</dc:title>
  <dc:creator/>
  <dc:language>en</dc:language>
  <cp:keywords/>
  <dcterms:created xsi:type="dcterms:W3CDTF">2026-10-10T12:43:40Z</dcterms:created>
  <dcterms:modified xsi:type="dcterms:W3CDTF">2026-10-10T12:43:40Z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