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Nigeria</w:t>
      </w:r>
      <w:r>
        <w:t xml:space="preserve"> </w:t>
      </w:r>
      <w:r>
        <w:t xml:space="preserve">Lagos</w:t>
      </w:r>
    </w:p>
    <w:bookmarkStart w:id="21" w:name="quotation-estimate"/>
    <w:p>
      <w:pPr>
        <w:pStyle w:val="Heading1"/>
      </w:pPr>
      <w:r>
        <w:t xml:space="preserve">QUOTATION ESTIMATE</w:t>
      </w:r>
    </w:p>
    <w:bookmarkStart w:id="20" w:name="Xb80c0a2c2c7a2163a61da2fcbcc8ea9c13b5eda"/>
    <w:p>
      <w:pPr>
        <w:pStyle w:val="Heading2"/>
      </w:pPr>
      <w:r>
        <w:t xml:space="preserve">Professional Veterinarian Services — Nigeria Lagos</w:t>
      </w:r>
    </w:p>
    <w:p>
      <w:pPr>
        <w:pStyle w:val="FirstParagraph"/>
      </w:pPr>
      <w:r>
        <w:t xml:space="preserve">Ref: VET/LAG/2025/00472  |  Date: 14 June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Adewale Okafor, DVM, MRCVS — Lead Veterinarian, Lagos Animal Wellness Centre, 14 Adeola Odeku Street, Victoria Island, Lagos, Nigeria</w:t>
            </w:r>
          </w:p>
        </w:tc>
      </w:tr>
      <w:tr>
        <w:tc>
          <w:tcPr/>
          <w:p>
            <w:pPr>
              <w:pStyle w:val="Compact"/>
              <w:jc w:val="left"/>
            </w:pPr>
            <w:r>
              <w:t xml:space="preserve">Prepared For</w:t>
            </w:r>
          </w:p>
        </w:tc>
        <w:tc>
          <w:tcPr/>
          <w:p>
            <w:pPr>
              <w:pStyle w:val="Compact"/>
              <w:jc w:val="left"/>
            </w:pPr>
            <w:r>
              <w:t xml:space="preserve">Mr. Tunde Bakare — Private Client, 22B Admiralty Way, Lekki Phase 1, Lagos, Nigeria</w:t>
            </w:r>
          </w:p>
        </w:tc>
      </w:tr>
      <w:tr>
        <w:tc>
          <w:tcPr/>
          <w:p>
            <w:pPr>
              <w:pStyle w:val="Compact"/>
              <w:jc w:val="left"/>
            </w:pPr>
            <w:r>
              <w:t xml:space="preserve">Quotation Estimate Validity</w:t>
            </w:r>
          </w:p>
        </w:tc>
        <w:tc>
          <w:tcPr/>
          <w:p>
            <w:pPr>
              <w:pStyle w:val="Compact"/>
              <w:jc w:val="left"/>
            </w:pPr>
            <w:r>
              <w:t xml:space="preserve">30 days from the date of issue (expires 14 July 2025)</w:t>
            </w:r>
          </w:p>
        </w:tc>
      </w:tr>
      <w:tr>
        <w:tc>
          <w:tcPr/>
          <w:p>
            <w:pPr>
              <w:pStyle w:val="Compact"/>
              <w:jc w:val="left"/>
            </w:pPr>
            <w:r>
              <w:t xml:space="preserve">Currency</w:t>
            </w:r>
          </w:p>
        </w:tc>
        <w:tc>
          <w:tcPr/>
          <w:p>
            <w:pPr>
              <w:pStyle w:val="Compact"/>
              <w:jc w:val="left"/>
            </w:pPr>
            <w:r>
              <w:t xml:space="preserve">Nigerian Naira (NGN)</w:t>
            </w:r>
          </w:p>
        </w:tc>
      </w:tr>
      <w:tr>
        <w:tc>
          <w:tcPr/>
          <w:p>
            <w:pPr>
              <w:pStyle w:val="Compact"/>
              <w:jc w:val="left"/>
            </w:pPr>
            <w:r>
              <w:t xml:space="preserve">Payment Terms</w:t>
            </w:r>
          </w:p>
        </w:tc>
        <w:tc>
          <w:tcPr/>
          <w:p>
            <w:pPr>
              <w:pStyle w:val="Compact"/>
              <w:jc w:val="left"/>
            </w:pPr>
            <w:r>
              <w:t xml:space="preserve">50% deposit upon acceptance; balance due within 7 days of service completion</w:t>
            </w:r>
          </w:p>
        </w:tc>
      </w:tr>
    </w:tbl>
    <w:bookmarkStart w:id="22" w:name="X8d14a1684839af021d230213c3c104ce047f4b5"/>
    <w:p>
      <w:pPr>
        <w:pStyle w:val="Heading3"/>
      </w:pPr>
      <w:r>
        <w:t xml:space="preserve">1. Introduction and Scope of This Quotation Estimate</w:t>
      </w:r>
    </w:p>
    <w:p>
      <w:pPr>
        <w:pStyle w:val="FirstParagraph"/>
      </w:pPr>
      <w:r>
        <w:t xml:space="preserve">This Quotation Estimate is issued by Lagos Animal Wellness Centre, a fully licensed and registered Veterinarian practice operating in Nigeria Lagos, to provide a comprehensive and transparent cost breakdown for the veterinary care services requested by the client. As a dedicated Veterinarian firm serving the Nigeria Lagos community for over twelve years, we understand the importance of clear financial planning for pet owners. This Quotation Estimate covers all anticipated professional fees, diagnostic procedures, pharmaceutical supplies, and ancillary services required for the complete treatment plan of the client's registered animals. All pricing in this Quotation Estimate reflects current market rates in Nigeria Lagos as of June 2025 and is subject to the validity period stated above.</w:t>
      </w:r>
    </w:p>
    <w:bookmarkEnd w:id="22"/>
    <w:bookmarkStart w:id="23" w:name="Xc67af44f059026df3aca35f0f96646530b4fe39"/>
    <w:p>
      <w:pPr>
        <w:pStyle w:val="Heading3"/>
      </w:pPr>
      <w:r>
        <w:t xml:space="preserve">2. Detailed Breakdown of Veterinarian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Description</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1.1</w:t>
            </w:r>
          </w:p>
        </w:tc>
        <w:tc>
          <w:tcPr/>
          <w:p>
            <w:pPr>
              <w:pStyle w:val="Compact"/>
              <w:jc w:val="left"/>
            </w:pPr>
            <w:r>
              <w:t xml:space="preserve">Comprehensive Veterinary Consultation &amp; Physical Examination (per animal)</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Full Blood Panel &amp; Biochemistry Screening (per animal)</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1.3</w:t>
            </w:r>
          </w:p>
        </w:tc>
        <w:tc>
          <w:tcPr/>
          <w:p>
            <w:pPr>
              <w:pStyle w:val="Compact"/>
              <w:jc w:val="left"/>
            </w:pPr>
            <w:r>
              <w:t xml:space="preserve">Digital Radiography (X-Ray) — Thoracic &amp; Abdominal Views</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1.4</w:t>
            </w:r>
          </w:p>
        </w:tc>
        <w:tc>
          <w:tcPr/>
          <w:p>
            <w:pPr>
              <w:pStyle w:val="Compact"/>
              <w:jc w:val="left"/>
            </w:pPr>
            <w:r>
              <w:t xml:space="preserve">Abdominal Ultrasound with Veterinarian Interpretation Report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1.5</w:t>
            </w:r>
          </w:p>
        </w:tc>
        <w:tc>
          <w:tcPr/>
          <w:p>
            <w:pPr>
              <w:pStyle w:val="Compact"/>
              <w:jc w:val="left"/>
            </w:pPr>
            <w:r>
              <w:t xml:space="preserve">Vaccination Programme (Core + Non-Core, 3-dose series per animal)</w:t>
            </w:r>
          </w:p>
        </w:tc>
        <w:tc>
          <w:tcPr/>
          <w:p>
            <w:pPr>
              <w:pStyle w:val="Compact"/>
              <w:jc w:val="left"/>
            </w:pPr>
            <w:r>
              <w:t xml:space="preserve">3</w:t>
            </w:r>
          </w:p>
        </w:tc>
        <w:tc>
          <w:tcPr/>
          <w:p>
            <w:pPr>
              <w:pStyle w:val="Compact"/>
              <w:jc w:val="left"/>
            </w:pPr>
            <w:r>
              <w:t xml:space="preserve">28,000</w:t>
            </w:r>
          </w:p>
        </w:tc>
        <w:tc>
          <w:tcPr/>
          <w:p>
            <w:pPr>
              <w:pStyle w:val="Compact"/>
              <w:jc w:val="left"/>
            </w:pPr>
            <w:r>
              <w:t xml:space="preserve">84,000</w:t>
            </w:r>
          </w:p>
        </w:tc>
      </w:tr>
      <w:tr>
        <w:tc>
          <w:tcPr/>
          <w:p>
            <w:pPr>
              <w:pStyle w:val="Compact"/>
              <w:jc w:val="left"/>
            </w:pPr>
            <w:r>
              <w:t xml:space="preserve">1.6</w:t>
            </w:r>
          </w:p>
        </w:tc>
        <w:tc>
          <w:tcPr/>
          <w:p>
            <w:pPr>
              <w:pStyle w:val="Compact"/>
              <w:jc w:val="left"/>
            </w:pPr>
            <w:r>
              <w:t xml:space="preserve">Parasite Control — Internal &amp; External Deworming (quarterly, 4 quarters)</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1.7</w:t>
            </w:r>
          </w:p>
        </w:tc>
        <w:tc>
          <w:tcPr/>
          <w:p>
            <w:pPr>
              <w:pStyle w:val="Compact"/>
              <w:jc w:val="left"/>
            </w:pPr>
            <w:r>
              <w:t xml:space="preserve">Microchipping &amp; Registration with Nigeria Lagos Veterinary Council</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1.8</w:t>
            </w:r>
          </w:p>
        </w:tc>
        <w:tc>
          <w:tcPr/>
          <w:p>
            <w:pPr>
              <w:pStyle w:val="Compact"/>
              <w:jc w:val="left"/>
            </w:pPr>
            <w:r>
              <w:t xml:space="preserve">Prescribed Medication &amp; Nutritional Supplements (3-month supply)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1.9</w:t>
            </w:r>
          </w:p>
        </w:tc>
        <w:tc>
          <w:tcPr/>
          <w:p>
            <w:pPr>
              <w:pStyle w:val="Compact"/>
              <w:jc w:val="left"/>
            </w:pPr>
            <w:r>
              <w:t xml:space="preserve">Follow-up Veterinary Consultation (2 sessions per animal)</w:t>
            </w:r>
          </w:p>
        </w:tc>
        <w:tc>
          <w:tcPr/>
          <w:p>
            <w:pPr>
              <w:pStyle w:val="Compact"/>
              <w:jc w:val="left"/>
            </w:pPr>
            <w:r>
              <w:t xml:space="preserve">6</w:t>
            </w:r>
          </w:p>
        </w:tc>
        <w:tc>
          <w:tcPr/>
          <w:p>
            <w:pPr>
              <w:pStyle w:val="Compact"/>
              <w:jc w:val="left"/>
            </w:pPr>
            <w:r>
              <w:t xml:space="preserve">10,000</w:t>
            </w:r>
          </w:p>
        </w:tc>
        <w:tc>
          <w:tcPr/>
          <w:p>
            <w:pPr>
              <w:pStyle w:val="Compact"/>
              <w:jc w:val="left"/>
            </w:pPr>
            <w:r>
              <w:t xml:space="preserve">60,000</w:t>
            </w:r>
          </w:p>
        </w:tc>
      </w:tr>
      <w:tr>
        <w:tc>
          <w:tcPr/>
          <w:p>
            <w:pPr>
              <w:pStyle w:val="Compact"/>
              <w:jc w:val="left"/>
            </w:pPr>
            <w:r>
              <w:t xml:space="preserve">1.10</w:t>
            </w:r>
          </w:p>
        </w:tc>
        <w:tc>
          <w:tcPr/>
          <w:p>
            <w:pPr>
              <w:pStyle w:val="Compact"/>
              <w:jc w:val="left"/>
            </w:pPr>
            <w:r>
              <w:t xml:space="preserve">Emergency After-Hours Call-Out Fee (Nigeria Lagos coverage zone)</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752,000</w:t>
            </w:r>
          </w:p>
        </w:tc>
      </w:tr>
      <w:tr>
        <w:tc>
          <w:tcPr>
            <w:gridSpan w:val="4"/>
          </w:tcPr>
          <w:p>
            <w:pPr>
              <w:pStyle w:val="Compact"/>
              <w:jc w:val="left"/>
            </w:pPr>
            <w:r>
              <w:t xml:space="preserve">VAT (7.5% — Nigeria Lagos Standard Rate)</w:t>
            </w:r>
          </w:p>
        </w:tc>
        <w:tc>
          <w:tcPr/>
          <w:p>
            <w:pPr>
              <w:pStyle w:val="Compact"/>
              <w:jc w:val="left"/>
            </w:pPr>
            <w:r>
              <w:t xml:space="preserve">56,400</w:t>
            </w:r>
          </w:p>
        </w:tc>
      </w:tr>
      <w:tr>
        <w:tc>
          <w:tcPr>
            <w:gridSpan w:val="4"/>
          </w:tcPr>
          <w:p>
            <w:pPr>
              <w:pStyle w:val="Compact"/>
              <w:jc w:val="left"/>
            </w:pPr>
            <w:r>
              <w:t xml:space="preserve">GRAND TOTAL (NGN)</w:t>
            </w:r>
          </w:p>
        </w:tc>
        <w:tc>
          <w:tcPr/>
          <w:p>
            <w:pPr>
              <w:pStyle w:val="Compact"/>
              <w:jc w:val="left"/>
            </w:pPr>
            <w:r>
              <w:t xml:space="preserve">808,400</w:t>
            </w:r>
          </w:p>
        </w:tc>
      </w:tr>
    </w:tbl>
    <w:bookmarkEnd w:id="23"/>
    <w:bookmarkStart w:id="24" w:name="X985eb999f0cfcda5f1af1a675bf0b7c2e0a6c64"/>
    <w:p>
      <w:pPr>
        <w:pStyle w:val="Heading3"/>
      </w:pPr>
      <w:r>
        <w:t xml:space="preserve">3. Terms and Conditions of This Quotation Estimate</w:t>
      </w:r>
    </w:p>
    <w:p>
      <w:pPr>
        <w:pStyle w:val="FirstParagraph"/>
      </w:pPr>
      <w:r>
        <w:t xml:space="preserve">This Quotation Estimate is a non-binding estimate of costs and does not constitute a final invoice. The final Veterinarian fees may vary by up to ten percent (10%) depending on the clinical findings during the examination and any additional procedures that may become necessary. All services will be performed by qualified Veterinarian professionals registered with the Veterinary Council of Nigeria and operating within the Nigeria Lagos jurisdiction. The client acknowledges that this Quotation Estimate is valid for thirty (30) calendar days from the date of issue. Any services not rendered within this period will require a revised Quotation Estimate reflecting updated pricing.</w:t>
      </w:r>
    </w:p>
    <w:p>
      <w:pPr>
        <w:pStyle w:val="BodyText"/>
      </w:pPr>
      <w:r>
        <w:t xml:space="preserve">Lagos Animal Wellness Centre reserves the right to modify the scope of treatment if the Veterinarian attending determines, in their professional clinical judgment, that additional diagnostic or therapeutic interventions are required for the welfare of the animal. In such cases, a supplementary Quotation Estimate will be issued and must be approved in writing by the client before any additional charges are incurred. All pharmaceutical products and medical supplies referenced in this Quotation Estimate are sourced from approved distributors within Nigeria Lagos and comply with the standards set by the National Agency for Food and Drug Administration and Control (NAFDAC).</w:t>
      </w:r>
    </w:p>
    <w:bookmarkEnd w:id="24"/>
    <w:bookmarkStart w:id="25" w:name="acceptance-and-authorisation"/>
    <w:p>
      <w:pPr>
        <w:pStyle w:val="Heading3"/>
      </w:pPr>
      <w:r>
        <w:t xml:space="preserve">4. Acceptance and Authorisation</w:t>
      </w:r>
    </w:p>
    <w:p>
      <w:pPr>
        <w:pStyle w:val="FirstParagraph"/>
      </w:pPr>
      <w:r>
        <w:t xml:space="preserve">By signing below, the client confirms acceptance of this Quotation Estimate for Veterinarian services in Nigeria Lagos and authorises Lagos Animal Wellness Centre to proceed with the outlined treatment plan. The client further agrees to the payment terms and conditions as stated herein.</w:t>
      </w:r>
    </w:p>
    <w:p>
      <w:pPr>
        <w:pStyle w:val="BodyText"/>
      </w:pPr>
      <w:r>
        <w:rPr>
          <w:bCs/>
          <w:b/>
        </w:rPr>
        <w:t xml:space="preserve">Client Signature</w:t>
      </w:r>
      <w:r>
        <w:br/>
      </w:r>
      <w:r>
        <w:t xml:space="preserve">Mr. Tunde Bakare</w:t>
      </w:r>
      <w:r>
        <w:br/>
      </w:r>
      <w:r>
        <w:t xml:space="preserve">Date: _______________</w:t>
      </w:r>
    </w:p>
    <w:p>
      <w:pPr>
        <w:pStyle w:val="BodyText"/>
      </w:pPr>
      <w:r>
        <w:rPr>
          <w:bCs/>
          <w:b/>
        </w:rPr>
        <w:t xml:space="preserve">Veterinarian / Authorised Signatory</w:t>
      </w:r>
      <w:r>
        <w:br/>
      </w:r>
      <w:r>
        <w:t xml:space="preserve">Dr. Adewale Okafor, DVM</w:t>
      </w:r>
      <w:r>
        <w:br/>
      </w:r>
      <w:r>
        <w:t xml:space="preserve">Lagos Animal Wellness Centre, Nigeria Lagos</w:t>
      </w:r>
      <w:r>
        <w:br/>
      </w:r>
      <w:r>
        <w:t xml:space="preserve">Date: _______________</w:t>
      </w:r>
    </w:p>
    <w:p>
      <w:pPr>
        <w:pStyle w:val="BodyText"/>
      </w:pPr>
      <w:r>
        <w:rPr>
          <w:bCs/>
          <w:b/>
        </w:rPr>
        <w:t xml:space="preserve">Important Note:</w:t>
      </w:r>
      <w:r>
        <w:t xml:space="preserve"> </w:t>
      </w:r>
      <w:r>
        <w:t xml:space="preserve">This Quotation Estimate is prepared exclusively for the named client and may not be transferred or used for any other purpose. All prices are inclusive of professional Veterinarian labour within the Nigeria Lagos metropolitan area. Travel surcharges may apply for locations outside the Victoria Island, Lekki, Ikoyi, and Ajah coverage zones. Please retain this document for your records. For queries regarding this Quotation Estimate, contact our office at +234 (0) 803 555 0142 or email: enquiries@lagosanimalwellness.ng.</w:t>
      </w:r>
    </w:p>
    <w:p>
      <w:pPr>
        <w:pStyle w:val="BodyText"/>
      </w:pPr>
      <w:r>
        <w:t xml:space="preserve">Lagos Animal Wellness Centre — A Registered Veterinarian Practice in Nigeria Lagos | RC: 1234567 | VCN Reg: VCN/LAG/2013/0089</w:t>
      </w:r>
    </w:p>
    <w:p>
      <w:pPr>
        <w:pStyle w:val="BodyText"/>
      </w:pPr>
      <w:r>
        <w:t xml:space="preserve">Address: 14 Adeola Odeku Street, Victoria Island, Lagos, Nigeria | Tel: +234 (0) 803 555 0142 | Email: enquiries@lagosanimalwellness.ng</w:t>
      </w:r>
    </w:p>
    <w:p>
      <w:pPr>
        <w:pStyle w:val="BodyText"/>
      </w:pPr>
      <w:r>
        <w:t xml:space="preserve">© 2025 Lagos Animal Wellness Centre. All rights reserved. This Quotation Estimate is the property of the issuing Veterinarian practice in Nigeria Lagos.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Nigeria Lagos</dc:title>
  <dc:creator/>
  <dc:language>en</dc:language>
  <cp:keywords/>
  <dcterms:created xsi:type="dcterms:W3CDTF">2026-10-10T12:43:45Z</dcterms:created>
  <dcterms:modified xsi:type="dcterms:W3CDTF">2026-10-10T12:43:45Z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