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Veterinarian</w:t>
      </w:r>
      <w:r>
        <w:t xml:space="preserve"> </w:t>
      </w:r>
      <w:r>
        <w:t xml:space="preserve">Services</w:t>
      </w:r>
      <w:r>
        <w:t xml:space="preserve"> </w:t>
      </w:r>
      <w:r>
        <w:t xml:space="preserve">-</w:t>
      </w:r>
      <w:r>
        <w:t xml:space="preserve"> </w:t>
      </w:r>
      <w:r>
        <w:t xml:space="preserve">Russia</w:t>
      </w:r>
      <w:r>
        <w:t xml:space="preserve"> </w:t>
      </w:r>
      <w:r>
        <w:t xml:space="preserve">Moscow</w:t>
      </w:r>
    </w:p>
    <w:bookmarkStart w:id="21" w:name="quotation-estimate"/>
    <w:p>
      <w:pPr>
        <w:pStyle w:val="Heading1"/>
      </w:pPr>
      <w:r>
        <w:t xml:space="preserve">QUOTATION ESTIMATE</w:t>
      </w:r>
    </w:p>
    <w:bookmarkStart w:id="20" w:name="veterinarian-services-russia-moscow"/>
    <w:p>
      <w:pPr>
        <w:pStyle w:val="Heading2"/>
      </w:pPr>
      <w:r>
        <w:t xml:space="preserve">Veterinarian Services — Russia Moscow</w:t>
      </w:r>
    </w:p>
    <w:p>
      <w:pPr>
        <w:pStyle w:val="FirstParagraph"/>
      </w:pPr>
      <w:r>
        <w:t xml:space="preserve">Professional Veterinary Care Quotation for Residential and Commercial Pet Owners in the Moscow Region, Russia</w:t>
      </w:r>
    </w:p>
    <w:bookmarkEnd w:id="20"/>
    <w:bookmarkEnd w:id="21"/>
    <w:bookmarkStart w:id="22" w:name="veterinarian-provider"/>
    <w:p>
      <w:pPr>
        <w:pStyle w:val="Heading3"/>
      </w:pPr>
      <w:r>
        <w:t xml:space="preserve">Veterinarian Provider</w:t>
      </w:r>
    </w:p>
    <w:p>
      <w:pPr>
        <w:pStyle w:val="FirstParagraph"/>
      </w:pPr>
      <w:r>
        <w:rPr>
          <w:bCs/>
          <w:b/>
        </w:rPr>
        <w:t xml:space="preserve">Moscow Capital Veterinary Clinic</w:t>
      </w:r>
      <w:r>
        <w:br/>
      </w:r>
      <w:r>
        <w:t xml:space="preserve">42 Tverskaya Street, Building 3</w:t>
      </w:r>
      <w:r>
        <w:br/>
      </w:r>
      <w:r>
        <w:t xml:space="preserve">Moscow, 125009, Russia</w:t>
      </w:r>
      <w:r>
        <w:br/>
      </w:r>
      <w:r>
        <w:t xml:space="preserve">Phone: +7 (495) 123-4567</w:t>
      </w:r>
      <w:r>
        <w:br/>
      </w:r>
      <w:r>
        <w:t xml:space="preserve">Email: info@moscowvetclinic.ru</w:t>
      </w:r>
      <w:r>
        <w:br/>
      </w:r>
      <w:r>
        <w:t xml:space="preserve">License No. RU-VET-2024-08841</w:t>
      </w:r>
      <w:r>
        <w:br/>
      </w:r>
      <w:r>
        <w:t xml:space="preserve">Taxpayer ID (INN): 7701234567</w:t>
      </w:r>
    </w:p>
    <w:bookmarkEnd w:id="22"/>
    <w:bookmarkStart w:id="23" w:name="client-pet-owner"/>
    <w:p>
      <w:pPr>
        <w:pStyle w:val="Heading3"/>
      </w:pPr>
      <w:r>
        <w:t xml:space="preserve">Client / Pet Owner</w:t>
      </w:r>
    </w:p>
    <w:p>
      <w:pPr>
        <w:pStyle w:val="FirstParagraph"/>
      </w:pPr>
      <w:r>
        <w:rPr>
          <w:bCs/>
          <w:b/>
        </w:rPr>
        <w:t xml:space="preserve">Mr. Alexander Petrov</w:t>
      </w:r>
      <w:r>
        <w:br/>
      </w:r>
      <w:r>
        <w:t xml:space="preserve">15 Arbat Street, Apt. 27</w:t>
      </w:r>
      <w:r>
        <w:br/>
      </w:r>
      <w:r>
        <w:t xml:space="preserve">Moscow, 119019, Russia</w:t>
      </w:r>
      <w:r>
        <w:br/>
      </w:r>
      <w:r>
        <w:t xml:space="preserve">Phone: +7 (916) 987-6543</w:t>
      </w:r>
      <w:r>
        <w:br/>
      </w:r>
      <w:r>
        <w:t xml:space="preserve">Email: a.petrov@mail.ru</w:t>
      </w:r>
      <w:r>
        <w:br/>
      </w:r>
      <w:r>
        <w:t xml:space="preserve">Pet: German Shepherd, "Rex", 4 years old</w:t>
      </w:r>
      <w:r>
        <w:br/>
      </w:r>
      <w:r>
        <w:t xml:space="preserve">Pet Registration No. MSK-2021-44521</w:t>
      </w:r>
    </w:p>
    <w:bookmarkEnd w:id="23"/>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QTE-2025-00347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Service Location:</w:t>
            </w:r>
          </w:p>
        </w:tc>
        <w:tc>
          <w:tcPr/>
          <w:p>
            <w:pPr>
              <w:pStyle w:val="Compact"/>
              <w:jc w:val="left"/>
            </w:pPr>
            <w:r>
              <w:t xml:space="preserve">Moscow Capital Veterinary Clinic, Tverskaya St., Moscow, Russia</w:t>
            </w:r>
          </w:p>
        </w:tc>
      </w:tr>
      <w:tr>
        <w:tc>
          <w:tcPr/>
          <w:p>
            <w:pPr>
              <w:pStyle w:val="Compact"/>
              <w:jc w:val="left"/>
            </w:pPr>
            <w:r>
              <w:t xml:space="preserve">Prepared By:</w:t>
            </w:r>
          </w:p>
        </w:tc>
        <w:tc>
          <w:tcPr/>
          <w:p>
            <w:pPr>
              <w:pStyle w:val="Compact"/>
              <w:jc w:val="left"/>
            </w:pPr>
            <w:r>
              <w:t xml:space="preserve">Dr. Elena Sokolova, Lead Veterinarian, DVM, PhD</w:t>
            </w:r>
          </w:p>
        </w:tc>
      </w:tr>
      <w:tr>
        <w:tc>
          <w:tcPr/>
          <w:p>
            <w:pPr>
              <w:pStyle w:val="Compact"/>
              <w:jc w:val="left"/>
            </w:pPr>
            <w:r>
              <w:t xml:space="preserve">Currency:</w:t>
            </w:r>
          </w:p>
        </w:tc>
        <w:tc>
          <w:tcPr/>
          <w:p>
            <w:pPr>
              <w:pStyle w:val="Compact"/>
              <w:jc w:val="left"/>
            </w:pPr>
            <w:r>
              <w:t xml:space="preserve">Russian Ruble (RUB / &amp;rub;)</w:t>
            </w:r>
          </w:p>
        </w:tc>
      </w:tr>
    </w:tbl>
    <w:bookmarkStart w:id="24" w:name="Xb3f41dd4173f188e935e2066c81e9f897aeac54"/>
    <w:p>
      <w:pPr>
        <w:pStyle w:val="Heading3"/>
      </w:pPr>
      <w:r>
        <w:t xml:space="preserve">Scope of Veterinarian Services — Quotation Estimate Details</w:t>
      </w:r>
    </w:p>
    <w:p>
      <w:pPr>
        <w:pStyle w:val="FirstParagraph"/>
      </w:pPr>
      <w:r>
        <w:t xml:space="preserve">This Quotation Estimate has been prepared by our Veterinarian team at Moscow Capital Veterinary Clinic to provide Mr. Alexander Petrov with a comprehensive, itemised cost breakdown for the recommended treatment and ongoing care of his German Shepherd, "Rex." All prices listed below reflect current 2025 rates applicable within the Moscow metropolitan area, Russia, and include all applicable veterinary diagnostic, surgical, pharmaceutical, and aftercare components.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Veterinarian Service / 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1</w:t>
            </w:r>
          </w:p>
        </w:tc>
        <w:tc>
          <w:tcPr/>
          <w:p>
            <w:pPr>
              <w:pStyle w:val="Compact"/>
              <w:jc w:val="left"/>
            </w:pPr>
            <w:r>
              <w:t xml:space="preserve">Comprehensive Veterinary Examination</w:t>
            </w:r>
          </w:p>
        </w:tc>
        <w:tc>
          <w:tcPr/>
          <w:p>
            <w:pPr>
              <w:pStyle w:val="Compact"/>
              <w:jc w:val="left"/>
            </w:pPr>
            <w:r>
              <w:t xml:space="preserve">Full physical assessment, blood work, urinalysis, and diagnostic imaging (X-ray, ultrasound) performed by a licensed Veterinarian in Moscow</w:t>
            </w:r>
          </w:p>
        </w:tc>
        <w:tc>
          <w:tcPr/>
          <w:p>
            <w:pPr>
              <w:pStyle w:val="Compact"/>
              <w:jc w:val="left"/>
            </w:pPr>
            <w:r>
              <w:t xml:space="preserve">1</w:t>
            </w:r>
          </w:p>
        </w:tc>
        <w:tc>
          <w:tcPr/>
          <w:p>
            <w:pPr>
              <w:pStyle w:val="Compact"/>
              <w:jc w:val="left"/>
            </w:pPr>
            <w:r>
              <w:t xml:space="preserve">&amp;rub; 8,500</w:t>
            </w:r>
          </w:p>
        </w:tc>
        <w:tc>
          <w:tcPr/>
          <w:p>
            <w:pPr>
              <w:pStyle w:val="Compact"/>
              <w:jc w:val="left"/>
            </w:pPr>
            <w:r>
              <w:t xml:space="preserve">&amp;rub; 8,500</w:t>
            </w:r>
          </w:p>
        </w:tc>
      </w:tr>
      <w:tr>
        <w:tc>
          <w:tcPr/>
          <w:p>
            <w:pPr>
              <w:pStyle w:val="Compact"/>
              <w:jc w:val="left"/>
            </w:pPr>
            <w:r>
              <w:t xml:space="preserve">2</w:t>
            </w:r>
          </w:p>
        </w:tc>
        <w:tc>
          <w:tcPr/>
          <w:p>
            <w:pPr>
              <w:pStyle w:val="Compact"/>
              <w:jc w:val="left"/>
            </w:pPr>
            <w:r>
              <w:t xml:space="preserve">Orthopedic Surgical Consultation</w:t>
            </w:r>
          </w:p>
        </w:tc>
        <w:tc>
          <w:tcPr/>
          <w:p>
            <w:pPr>
              <w:pStyle w:val="Compact"/>
              <w:jc w:val="left"/>
            </w:pPr>
            <w:r>
              <w:t xml:space="preserve">Specialist Veterinarian orthopedic evaluation for suspected hip dysplasia, including joint stress testing and radiographic analysis</w:t>
            </w:r>
          </w:p>
        </w:tc>
        <w:tc>
          <w:tcPr/>
          <w:p>
            <w:pPr>
              <w:pStyle w:val="Compact"/>
              <w:jc w:val="left"/>
            </w:pPr>
            <w:r>
              <w:t xml:space="preserve">1</w:t>
            </w:r>
          </w:p>
        </w:tc>
        <w:tc>
          <w:tcPr/>
          <w:p>
            <w:pPr>
              <w:pStyle w:val="Compact"/>
              <w:jc w:val="left"/>
            </w:pPr>
            <w:r>
              <w:t xml:space="preserve">&amp;rub; 12,000</w:t>
            </w:r>
          </w:p>
        </w:tc>
        <w:tc>
          <w:tcPr/>
          <w:p>
            <w:pPr>
              <w:pStyle w:val="Compact"/>
              <w:jc w:val="left"/>
            </w:pPr>
            <w:r>
              <w:t xml:space="preserve">&amp;rub; 12,000</w:t>
            </w:r>
          </w:p>
        </w:tc>
      </w:tr>
      <w:tr>
        <w:tc>
          <w:tcPr/>
          <w:p>
            <w:pPr>
              <w:pStyle w:val="Compact"/>
              <w:jc w:val="left"/>
            </w:pPr>
            <w:r>
              <w:t xml:space="preserve">3</w:t>
            </w:r>
          </w:p>
        </w:tc>
        <w:tc>
          <w:tcPr/>
          <w:p>
            <w:pPr>
              <w:pStyle w:val="Compact"/>
              <w:jc w:val="left"/>
            </w:pPr>
            <w:r>
              <w:t xml:space="preserve">Arthroscopic Hip Repair Surgery</w:t>
            </w:r>
          </w:p>
        </w:tc>
        <w:tc>
          <w:tcPr/>
          <w:p>
            <w:pPr>
              <w:pStyle w:val="Compact"/>
              <w:jc w:val="left"/>
            </w:pPr>
            <w:r>
              <w:t xml:space="preserve">Minimally invasive surgical procedure performed by a board-certified Veterinarian surgeon at our Moscow facility, including anaesthesia and intra-operative monitoring</w:t>
            </w:r>
          </w:p>
        </w:tc>
        <w:tc>
          <w:tcPr/>
          <w:p>
            <w:pPr>
              <w:pStyle w:val="Compact"/>
              <w:jc w:val="left"/>
            </w:pPr>
            <w:r>
              <w:t xml:space="preserve">1</w:t>
            </w:r>
          </w:p>
        </w:tc>
        <w:tc>
          <w:tcPr/>
          <w:p>
            <w:pPr>
              <w:pStyle w:val="Compact"/>
              <w:jc w:val="left"/>
            </w:pPr>
            <w:r>
              <w:t xml:space="preserve">&amp;rub; 95,000</w:t>
            </w:r>
          </w:p>
        </w:tc>
        <w:tc>
          <w:tcPr/>
          <w:p>
            <w:pPr>
              <w:pStyle w:val="Compact"/>
              <w:jc w:val="left"/>
            </w:pPr>
            <w:r>
              <w:t xml:space="preserve">&amp;rub; 95,000</w:t>
            </w:r>
          </w:p>
        </w:tc>
      </w:tr>
      <w:tr>
        <w:tc>
          <w:tcPr/>
          <w:p>
            <w:pPr>
              <w:pStyle w:val="Compact"/>
              <w:jc w:val="left"/>
            </w:pPr>
            <w:r>
              <w:t xml:space="preserve">4</w:t>
            </w:r>
          </w:p>
        </w:tc>
        <w:tc>
          <w:tcPr/>
          <w:p>
            <w:pPr>
              <w:pStyle w:val="Compact"/>
              <w:jc w:val="left"/>
            </w:pPr>
            <w:r>
              <w:t xml:space="preserve">Post-Operative Hospitalisation (3 nights)</w:t>
            </w:r>
          </w:p>
        </w:tc>
        <w:tc>
          <w:tcPr/>
          <w:p>
            <w:pPr>
              <w:pStyle w:val="Compact"/>
              <w:jc w:val="left"/>
            </w:pPr>
            <w:r>
              <w:t xml:space="preserve">In-clinic recovery ward in Moscow, Russia, with 24-hour Veterinarian nursing, pain management, and wound care</w:t>
            </w:r>
          </w:p>
        </w:tc>
        <w:tc>
          <w:tcPr/>
          <w:p>
            <w:pPr>
              <w:pStyle w:val="Compact"/>
              <w:jc w:val="left"/>
            </w:pPr>
            <w:r>
              <w:t xml:space="preserve">3</w:t>
            </w:r>
          </w:p>
        </w:tc>
        <w:tc>
          <w:tcPr/>
          <w:p>
            <w:pPr>
              <w:pStyle w:val="Compact"/>
              <w:jc w:val="left"/>
            </w:pPr>
            <w:r>
              <w:t xml:space="preserve">&amp;rub; 6,500</w:t>
            </w:r>
          </w:p>
        </w:tc>
        <w:tc>
          <w:tcPr/>
          <w:p>
            <w:pPr>
              <w:pStyle w:val="Compact"/>
              <w:jc w:val="left"/>
            </w:pPr>
            <w:r>
              <w:t xml:space="preserve">&amp;rub; 19,500</w:t>
            </w:r>
          </w:p>
        </w:tc>
      </w:tr>
      <w:tr>
        <w:tc>
          <w:tcPr/>
          <w:p>
            <w:pPr>
              <w:pStyle w:val="Compact"/>
              <w:jc w:val="left"/>
            </w:pPr>
            <w:r>
              <w:t xml:space="preserve">5</w:t>
            </w:r>
          </w:p>
        </w:tc>
        <w:tc>
          <w:tcPr/>
          <w:p>
            <w:pPr>
              <w:pStyle w:val="Compact"/>
              <w:jc w:val="left"/>
            </w:pPr>
            <w:r>
              <w:t xml:space="preserve">Prescribed Medication Package</w:t>
            </w:r>
          </w:p>
        </w:tc>
        <w:tc>
          <w:tcPr/>
          <w:p>
            <w:pPr>
              <w:pStyle w:val="Compact"/>
              <w:jc w:val="left"/>
            </w:pPr>
            <w:r>
              <w:t xml:space="preserve">Anti-inflammatory drugs, antibiotics, and joint supplements as prescribed by the treating Veterinarian (30-day supply)</w:t>
            </w:r>
          </w:p>
        </w:tc>
        <w:tc>
          <w:tcPr/>
          <w:p>
            <w:pPr>
              <w:pStyle w:val="Compact"/>
              <w:jc w:val="left"/>
            </w:pPr>
            <w:r>
              <w:t xml:space="preserve">1</w:t>
            </w:r>
          </w:p>
        </w:tc>
        <w:tc>
          <w:tcPr/>
          <w:p>
            <w:pPr>
              <w:pStyle w:val="Compact"/>
              <w:jc w:val="left"/>
            </w:pPr>
            <w:r>
              <w:t xml:space="preserve">&amp;rub; 7,200</w:t>
            </w:r>
          </w:p>
        </w:tc>
        <w:tc>
          <w:tcPr/>
          <w:p>
            <w:pPr>
              <w:pStyle w:val="Compact"/>
              <w:jc w:val="left"/>
            </w:pPr>
            <w:r>
              <w:t xml:space="preserve">&amp;rub; 7,200</w:t>
            </w:r>
          </w:p>
        </w:tc>
      </w:tr>
      <w:tr>
        <w:tc>
          <w:tcPr/>
          <w:p>
            <w:pPr>
              <w:pStyle w:val="Compact"/>
              <w:jc w:val="left"/>
            </w:pPr>
            <w:r>
              <w:t xml:space="preserve">6</w:t>
            </w:r>
          </w:p>
        </w:tc>
        <w:tc>
          <w:tcPr/>
          <w:p>
            <w:pPr>
              <w:pStyle w:val="Compact"/>
              <w:jc w:val="left"/>
            </w:pPr>
            <w:r>
              <w:t xml:space="preserve">Follow-Up Veterinary Check-Ups (3 visits)</w:t>
            </w:r>
          </w:p>
        </w:tc>
        <w:tc>
          <w:tcPr/>
          <w:p>
            <w:pPr>
              <w:pStyle w:val="Compact"/>
              <w:jc w:val="left"/>
            </w:pPr>
            <w:r>
              <w:t xml:space="preserve">Scheduled post-surgical review appointments with the lead Veterinarian in Moscow, including suture removal and progress X-rays</w:t>
            </w:r>
          </w:p>
        </w:tc>
        <w:tc>
          <w:tcPr/>
          <w:p>
            <w:pPr>
              <w:pStyle w:val="Compact"/>
              <w:jc w:val="left"/>
            </w:pPr>
            <w:r>
              <w:t xml:space="preserve">3</w:t>
            </w:r>
          </w:p>
        </w:tc>
        <w:tc>
          <w:tcPr/>
          <w:p>
            <w:pPr>
              <w:pStyle w:val="Compact"/>
              <w:jc w:val="left"/>
            </w:pPr>
            <w:r>
              <w:t xml:space="preserve">&amp;rub; 4,000</w:t>
            </w:r>
          </w:p>
        </w:tc>
        <w:tc>
          <w:tcPr/>
          <w:p>
            <w:pPr>
              <w:pStyle w:val="Compact"/>
              <w:jc w:val="left"/>
            </w:pPr>
            <w:r>
              <w:t xml:space="preserve">&amp;rub; 12,000</w:t>
            </w:r>
          </w:p>
        </w:tc>
      </w:tr>
      <w:tr>
        <w:tc>
          <w:tcPr/>
          <w:p>
            <w:pPr>
              <w:pStyle w:val="Compact"/>
              <w:jc w:val="left"/>
            </w:pPr>
            <w:r>
              <w:t xml:space="preserve">7</w:t>
            </w:r>
          </w:p>
        </w:tc>
        <w:tc>
          <w:tcPr/>
          <w:p>
            <w:pPr>
              <w:pStyle w:val="Compact"/>
              <w:jc w:val="left"/>
            </w:pPr>
            <w:r>
              <w:t xml:space="preserve">Physiotherapy &amp; Rehabilitation Programme</w:t>
            </w:r>
          </w:p>
        </w:tc>
        <w:tc>
          <w:tcPr/>
          <w:p>
            <w:pPr>
              <w:pStyle w:val="Compact"/>
              <w:jc w:val="left"/>
            </w:pPr>
            <w:r>
              <w:t xml:space="preserve">Eight sessions of hydrotherapy and controlled exercise supervised by a certified veterinary rehabilitation specialist in Moscow</w:t>
            </w:r>
          </w:p>
        </w:tc>
        <w:tc>
          <w:tcPr/>
          <w:p>
            <w:pPr>
              <w:pStyle w:val="Compact"/>
              <w:jc w:val="left"/>
            </w:pPr>
            <w:r>
              <w:t xml:space="preserve">8</w:t>
            </w:r>
          </w:p>
        </w:tc>
        <w:tc>
          <w:tcPr/>
          <w:p>
            <w:pPr>
              <w:pStyle w:val="Compact"/>
              <w:jc w:val="left"/>
            </w:pPr>
            <w:r>
              <w:t xml:space="preserve">&amp;rub; 3,500</w:t>
            </w:r>
          </w:p>
        </w:tc>
        <w:tc>
          <w:tcPr/>
          <w:p>
            <w:pPr>
              <w:pStyle w:val="Compact"/>
              <w:jc w:val="left"/>
            </w:pPr>
            <w:r>
              <w:t xml:space="preserve">&amp;rub; 28,000</w:t>
            </w:r>
          </w:p>
        </w:tc>
      </w:tr>
      <w:tr>
        <w:tc>
          <w:tcPr/>
          <w:p>
            <w:pPr>
              <w:pStyle w:val="Compact"/>
              <w:jc w:val="left"/>
            </w:pPr>
            <w:r>
              <w:t xml:space="preserve">8</w:t>
            </w:r>
          </w:p>
        </w:tc>
        <w:tc>
          <w:tcPr/>
          <w:p>
            <w:pPr>
              <w:pStyle w:val="Compact"/>
              <w:jc w:val="left"/>
            </w:pPr>
            <w:r>
              <w:t xml:space="preserve">Annual Preventive Care Plan (Year 2)</w:t>
            </w:r>
          </w:p>
        </w:tc>
        <w:tc>
          <w:tcPr/>
          <w:p>
            <w:pPr>
              <w:pStyle w:val="Compact"/>
              <w:jc w:val="left"/>
            </w:pPr>
            <w:r>
              <w:t xml:space="preserve">Vaccinations, parasite prevention, dental cleaning, and two general Veterinarian wellness examinations per year, valid throughout the Moscow region, Russia</w:t>
            </w:r>
          </w:p>
        </w:tc>
        <w:tc>
          <w:tcPr/>
          <w:p>
            <w:pPr>
              <w:pStyle w:val="Compact"/>
              <w:jc w:val="left"/>
            </w:pPr>
            <w:r>
              <w:t xml:space="preserve">1</w:t>
            </w:r>
          </w:p>
        </w:tc>
        <w:tc>
          <w:tcPr/>
          <w:p>
            <w:pPr>
              <w:pStyle w:val="Compact"/>
              <w:jc w:val="left"/>
            </w:pPr>
            <w:r>
              <w:t xml:space="preserve">&amp;rub; 18,000</w:t>
            </w:r>
          </w:p>
        </w:tc>
        <w:tc>
          <w:tcPr/>
          <w:p>
            <w:pPr>
              <w:pStyle w:val="Compact"/>
              <w:jc w:val="left"/>
            </w:pPr>
            <w:r>
              <w:t xml:space="preserve">&amp;rub; 18,000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&amp;rub; 200,200</w:t>
            </w:r>
          </w:p>
        </w:tc>
      </w:tr>
      <w:tr>
        <w:tc>
          <w:tcPr/>
          <w:p>
            <w:pPr>
              <w:pStyle w:val="Compact"/>
              <w:jc w:val="left"/>
            </w:pPr>
            <w:r>
              <w:t xml:space="preserve">VAT (20% — Russia Federal Tax Code)</w:t>
            </w:r>
          </w:p>
        </w:tc>
        <w:tc>
          <w:tcPr/>
          <w:p>
            <w:pPr>
              <w:pStyle w:val="Compact"/>
              <w:jc w:val="right"/>
            </w:pPr>
            <w:r>
              <w:t xml:space="preserve">&amp;rub; 40,040</w:t>
            </w:r>
          </w:p>
        </w:tc>
      </w:tr>
      <w:tr>
        <w:tc>
          <w:tcPr/>
          <w:p>
            <w:pPr>
              <w:pStyle w:val="Compact"/>
              <w:jc w:val="left"/>
            </w:pPr>
            <w:r>
              <w:t xml:space="preserve">Grand Total (Quotation Estimate)</w:t>
            </w:r>
          </w:p>
        </w:tc>
        <w:tc>
          <w:tcPr/>
          <w:p>
            <w:pPr>
              <w:pStyle w:val="Compact"/>
              <w:jc w:val="right"/>
            </w:pPr>
            <w:r>
              <w:t xml:space="preserve">&amp;rub; 240,240</w:t>
            </w:r>
          </w:p>
        </w:tc>
      </w:tr>
    </w:tbl>
    <w:p>
      <w:pPr>
        <w:pStyle w:val="BodyText"/>
      </w:pPr>
      <w:r>
        <w:rPr>
          <w:bCs/>
          <w:b/>
        </w:rPr>
        <w:t xml:space="preserve">Important Note:</w:t>
      </w:r>
      <w:r>
        <w:t xml:space="preserve"> </w:t>
      </w:r>
      <w:r>
        <w:t xml:space="preserve">This Quotation Estimate is specific to the Veterinarian services described above and is valid for use within the administrative boundaries of Moscow and the Moscow Oblast, Russia. Prices are subject to revision if the scope of treatment changes following the initial diagnostic examination. All veterinary procedures will be conducted in strict compliance with the Federal Law of the Russian Federation on Veterinary Medicine (No. 497-FZ) and the regulations of the Moscow City Department of Veterinary Services.</w:t>
      </w:r>
    </w:p>
    <w:bookmarkEnd w:id="24"/>
    <w:bookmarkStart w:id="25" w:name="X985eb999f0cfcda5f1af1a675bf0b7c2e0a6c64"/>
    <w:p>
      <w:pPr>
        <w:pStyle w:val="Heading3"/>
      </w:pPr>
      <w:r>
        <w:t xml:space="preserve">Terms and Conditions of This Quotation Estimate</w:t>
      </w:r>
    </w:p>
    <w:p>
      <w:pPr>
        <w:numPr>
          <w:ilvl w:val="0"/>
          <w:numId w:val="1001"/>
        </w:numPr>
        <w:pStyle w:val="Compact"/>
      </w:pPr>
      <w:r>
        <w:t xml:space="preserve">This Quotation Estimate is a non-binding offer issued by Moscow Capital Veterinary Clinic and does not constitute a final invoice. A formal contract and pro-forma invoice will be generated upon the client's written acceptance of this Quotation Estimate.</w:t>
      </w:r>
    </w:p>
    <w:p>
      <w:pPr>
        <w:numPr>
          <w:ilvl w:val="0"/>
          <w:numId w:val="1001"/>
        </w:numPr>
        <w:pStyle w:val="Compact"/>
      </w:pPr>
      <w:r>
        <w:t xml:space="preserve">All Veterinarian services listed herein will be performed exclusively at our registered facility located at 42 Tverskaya Street, Moscow, Russia, or at an approved satellite clinic within the Moscow metropolitan area, as agreed in writing.</w:t>
      </w:r>
    </w:p>
    <w:p>
      <w:pPr>
        <w:numPr>
          <w:ilvl w:val="0"/>
          <w:numId w:val="1001"/>
        </w:numPr>
        <w:pStyle w:val="Compact"/>
      </w:pPr>
      <w:r>
        <w:t xml:space="preserve">The Quotation Estimate is valid for thirty (30) calendar days from the date of issue. After the expiry date, all prices are subject to re-evaluation based on current pharmaceutical costs, surgical supply pricing, and applicable Russian tax regulations in force at Moscow.</w:t>
      </w:r>
    </w:p>
    <w:p>
      <w:pPr>
        <w:numPr>
          <w:ilvl w:val="0"/>
          <w:numId w:val="1001"/>
        </w:numPr>
        <w:pStyle w:val="Compact"/>
      </w:pPr>
      <w:r>
        <w:t xml:space="preserve">Payment terms: 50% advance payment is due upon signing the service agreement; the remaining 50% is due within five (5) business days following completion of the surgical procedure and discharge from the post-operative ward.</w:t>
      </w:r>
    </w:p>
    <w:p>
      <w:pPr>
        <w:numPr>
          <w:ilvl w:val="0"/>
          <w:numId w:val="1001"/>
        </w:numPr>
        <w:pStyle w:val="Compact"/>
      </w:pPr>
      <w:r>
        <w:t xml:space="preserve">Accepted payment methods include bank transfer to the clinic's registered account in Russia (Sberbank, account ending 4471), cash payment at the Moscow clinic reception, or payment via the Russian national payment system (Mir card).</w:t>
      </w:r>
    </w:p>
    <w:p>
      <w:pPr>
        <w:numPr>
          <w:ilvl w:val="0"/>
          <w:numId w:val="1001"/>
        </w:numPr>
        <w:pStyle w:val="Compact"/>
      </w:pPr>
      <w:r>
        <w:t xml:space="preserve">The client acknowledges that the treating Veterinarian reserves the right to modify the treatment plan if intra-operative findings necessitate additional or alternative procedures. Any such modifications will be communicated to the client in writing, and a supplementary Quotation Estimate will be issued before the additional work commences.</w:t>
      </w:r>
    </w:p>
    <w:p>
      <w:pPr>
        <w:numPr>
          <w:ilvl w:val="0"/>
          <w:numId w:val="1001"/>
        </w:numPr>
        <w:pStyle w:val="Compact"/>
      </w:pPr>
      <w:r>
        <w:t xml:space="preserve">All medical records, surgical reports, and diagnostic imaging generated during the course of this Veterinarian engagement will be maintained in the client's permanent file at the Moscow clinic in accordance with Russian data protection law (152-FZ) and will be available for retrieval for a period of ten (10) years.</w:t>
      </w:r>
    </w:p>
    <w:p>
      <w:pPr>
        <w:numPr>
          <w:ilvl w:val="0"/>
          <w:numId w:val="1001"/>
        </w:numPr>
        <w:pStyle w:val="Compact"/>
      </w:pPr>
      <w:r>
        <w:t xml:space="preserve">In the event of a dispute regarding the scope, quality, or cost of the Veterinarian services described in this Quotation Estimate, both parties agree to first seek resolution through good-faith negotiation. Should negotiation fail, the matter shall be referred to the Arbitration Court of the City of Moscow, Russia, as the exclusive forum for dispute resolution.</w:t>
      </w:r>
    </w:p>
    <w:p>
      <w:pPr>
        <w:numPr>
          <w:ilvl w:val="0"/>
          <w:numId w:val="1001"/>
        </w:numPr>
        <w:pStyle w:val="Compact"/>
      </w:pPr>
      <w:r>
        <w:t xml:space="preserve">This Quotation Estimate is governed by and shall be interpreted in accordance with the civil and veterinary legislation of the Russian Federation, including but not limited to the Civil Code of the Russian Federation and Federal Law No. 497-FZ "On Veterinary Medicine."</w:t>
      </w:r>
    </w:p>
    <w:p>
      <w:pPr>
        <w:pStyle w:val="FirstParagraph"/>
      </w:pPr>
      <w:r>
        <w:rPr>
          <w:bCs/>
          <w:b/>
        </w:rPr>
        <w:t xml:space="preserve">Prepared and Issued By:</w:t>
      </w:r>
    </w:p>
    <w:p>
      <w:pPr>
        <w:pStyle w:val="BodyText"/>
      </w:pPr>
      <w:r>
        <w:t xml:space="preserve">Dr. Elena Sokolova, DVM, PhD</w:t>
      </w:r>
      <w:r>
        <w:br/>
      </w:r>
      <w:r>
        <w:t xml:space="preserve">Lead Veterinarian, Moscow Capital Veterinary Clinic</w:t>
      </w:r>
      <w:r>
        <w:br/>
      </w:r>
      <w:r>
        <w:t xml:space="preserve">Date: 14 June 2025</w:t>
      </w:r>
    </w:p>
    <w:p>
      <w:pPr>
        <w:pStyle w:val="BodyText"/>
      </w:pPr>
      <w:r>
        <w:rPr>
          <w:bCs/>
          <w:b/>
        </w:rPr>
        <w:t xml:space="preserve">Accepted By (Client):</w:t>
      </w:r>
    </w:p>
    <w:p>
      <w:pPr>
        <w:pStyle w:val="BodyText"/>
      </w:pPr>
      <w:r>
        <w:t xml:space="preserve">Mr. Alexander Petrov</w:t>
      </w:r>
      <w:r>
        <w:br/>
      </w:r>
      <w:r>
        <w:t xml:space="preserve">Pet Owner, Moscow, Russia</w:t>
      </w:r>
      <w:r>
        <w:br/>
      </w:r>
      <w:r>
        <w:t xml:space="preserve">Date: ____________________</w:t>
      </w:r>
    </w:p>
    <w:p>
      <w:pPr>
        <w:pStyle w:val="BodyText"/>
      </w:pPr>
      <w:r>
        <w:t xml:space="preserve">Moscow Capital Veterinary Clinic — 42 Tverskaya Street, Moscow 125009, Russia — License RU-VET-2024-08841</w:t>
      </w:r>
      <w:r>
        <w:br/>
      </w:r>
      <w:r>
        <w:t xml:space="preserve">This Quotation Estimate (QTE-2025-00347) is a confidential document intended solely for the named client. Unauthorised reproduction or distribution is prohibited under Russian intellectual property and data protection law.</w:t>
      </w:r>
      <w:r>
        <w:br/>
      </w:r>
      <w:r>
        <w:t xml:space="preserve">© 2025 Moscow Capital Veterinary Clinic.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Veterinarian Services - Russia Moscow</dc:title>
  <dc:creator/>
  <dc:language>en</dc:language>
  <cp:keywords/>
  <dcterms:created xsi:type="dcterms:W3CDTF">2026-10-10T08:39:28Z</dcterms:created>
  <dcterms:modified xsi:type="dcterms:W3CDTF">2026-10-10T08:39:28Z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