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quotation-estimate"/>
    <w:p>
      <w:pPr>
        <w:pStyle w:val="Heading1"/>
      </w:pPr>
      <w:r>
        <w:t xml:space="preserve">Quotation Estimate</w:t>
      </w:r>
    </w:p>
    <w:p>
      <w:pPr>
        <w:pStyle w:val="FirstParagraph"/>
      </w:pPr>
      <w:r>
        <w:t xml:space="preserve">Professional Veterinarian Services — Jeddah, Saudi Arabia</w:t>
      </w:r>
    </w:p>
    <w:p>
      <w:pPr>
        <w:pStyle w:val="BodyText"/>
      </w:pPr>
      <w:r>
        <w:t xml:space="preserve">Ref: QTE-JED-2025-04871</w:t>
      </w:r>
    </w:p>
    <w:bookmarkEnd w:id="20"/>
    <w:bookmarkStart w:id="21" w:name="provider-veterinarian"/>
    <w:p>
      <w:pPr>
        <w:pStyle w:val="Heading3"/>
      </w:pPr>
      <w:r>
        <w:t xml:space="preserve">Provider (Veterinarian)</w:t>
      </w:r>
    </w:p>
    <w:p>
      <w:pPr>
        <w:pStyle w:val="FirstParagraph"/>
      </w:pPr>
      <w:r>
        <w:rPr>
          <w:bCs/>
          <w:b/>
        </w:rPr>
        <w:t xml:space="preserve">Al-Shifa Veterinary Clinic</w:t>
      </w:r>
    </w:p>
    <w:p>
      <w:pPr>
        <w:pStyle w:val="BodyText"/>
      </w:pPr>
      <w:r>
        <w:t xml:space="preserve">Prince Sultan Road, Al Rawdah District</w:t>
      </w:r>
    </w:p>
    <w:p>
      <w:pPr>
        <w:pStyle w:val="BodyText"/>
      </w:pPr>
      <w:r>
        <w:t xml:space="preserve">Jeddah 23436, Saudi Arabia</w:t>
      </w:r>
    </w:p>
    <w:p>
      <w:pPr>
        <w:pStyle w:val="BodyText"/>
      </w:pPr>
      <w:r>
        <w:t xml:space="preserve">Tel: +966 12 655 4321</w:t>
      </w:r>
    </w:p>
    <w:p>
      <w:pPr>
        <w:pStyle w:val="BodyText"/>
      </w:pPr>
      <w:r>
        <w:t xml:space="preserve">Email: info@alshifavet.sa</w:t>
      </w:r>
    </w:p>
    <w:p>
      <w:pPr>
        <w:pStyle w:val="BodyText"/>
      </w:pPr>
      <w:r>
        <w:t xml:space="preserve">CR No: 1010XXXXXX</w:t>
      </w:r>
    </w:p>
    <w:bookmarkEnd w:id="21"/>
    <w:bookmarkStart w:id="22" w:name="client-pet-owner"/>
    <w:p>
      <w:pPr>
        <w:pStyle w:val="Heading3"/>
      </w:pPr>
      <w:r>
        <w:t xml:space="preserve">Client / Pet Owner</w:t>
      </w:r>
    </w:p>
    <w:p>
      <w:pPr>
        <w:pStyle w:val="FirstParagraph"/>
      </w:pPr>
      <w:r>
        <w:rPr>
          <w:bCs/>
          <w:b/>
        </w:rPr>
        <w:t xml:space="preserve">Mr. Khalid Al-Otaibi</w:t>
      </w:r>
    </w:p>
    <w:p>
      <w:pPr>
        <w:pStyle w:val="BodyText"/>
      </w:pPr>
      <w:r>
        <w:t xml:space="preserve">Al Shati District, Jeddah</w:t>
      </w:r>
    </w:p>
    <w:p>
      <w:pPr>
        <w:pStyle w:val="BodyText"/>
      </w:pPr>
      <w:r>
        <w:t xml:space="preserve">Jeddah 23712, Saudi Arabia</w:t>
      </w:r>
    </w:p>
    <w:p>
      <w:pPr>
        <w:pStyle w:val="BodyText"/>
      </w:pPr>
      <w:r>
        <w:t xml:space="preserve">Tel: +966 50 XXX XXXX</w:t>
      </w:r>
    </w:p>
    <w:p>
      <w:pPr>
        <w:pStyle w:val="BodyText"/>
      </w:pPr>
      <w:r>
        <w:t xml:space="preserve">Email: khalid.otaibi@email.com</w:t>
      </w:r>
    </w:p>
    <w:p>
      <w:pPr>
        <w:pStyle w:val="BodyText"/>
      </w:pPr>
      <w:r>
        <w:t xml:space="preserve">National ID: 2XXXXXXXXX</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50% advance, 50% upon completion</w:t>
      </w:r>
    </w:p>
    <w:bookmarkEnd w:id="23"/>
    <w:bookmarkStart w:id="24"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 / Breed:</w:t>
      </w:r>
      <w:r>
        <w:t xml:space="preserve"> </w:t>
      </w:r>
      <w:r>
        <w:t xml:space="preserve">Dog / German Shepherd</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38 kg</w:t>
      </w:r>
    </w:p>
    <w:p>
      <w:pPr>
        <w:pStyle w:val="BodyText"/>
      </w:pPr>
      <w:r>
        <w:rPr>
          <w:bCs/>
          <w:b/>
        </w:rPr>
        <w:t xml:space="preserve">Microchip No:</w:t>
      </w:r>
      <w:r>
        <w:t xml:space="preserve"> </w:t>
      </w:r>
      <w:r>
        <w:t xml:space="preserve">9410000XXXXXX</w:t>
      </w:r>
    </w:p>
    <w:bookmarkEnd w:id="24"/>
    <w:bookmarkStart w:id="25" w:name="scope-of-veterinarian-services"/>
    <w:p>
      <w:pPr>
        <w:pStyle w:val="Heading2"/>
      </w:pPr>
      <w:r>
        <w:t xml:space="preserve">Scope of Veterinarian Services</w:t>
      </w:r>
    </w:p>
    <w:p>
      <w:pPr>
        <w:pStyle w:val="FirstParagraph"/>
      </w:pPr>
      <w:r>
        <w:t xml:space="preserve">This Quotation Estimate is issued by Al-Shifa Veterinary Clinic, a licensed and fully accredited Veterinarian practice operating in Jeddah, Saudi Arabia, to provide a comprehensive and transparent cost breakdown for the veterinary care and treatment of the above-mentioned patient. All services listed below are to be performed by our qualified Veterinarian team in strict compliance with the regulations set forth by the Saudi Food and Drug Authority (SFDA) and the Ministry of Environment, Water and Agriculture (MEWA) of Saudi Arabia. The Quotation Estimate reflects current market rates for Veterinarian services in the Jeddah metropolitan area and is prepared in accordance with the professional standards expected of a Veterinarian in Saudi Arabia.</w:t>
      </w:r>
    </w:p>
    <w:bookmarkEnd w:id="25"/>
    <w:bookmarkStart w:id="26" w:name="itemized-quotation-estimate-breakdown"/>
    <w:p>
      <w:pPr>
        <w:pStyle w:val="Heading2"/>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Comprehensive Veterinary Consultation</w:t>
            </w:r>
          </w:p>
        </w:tc>
        <w:tc>
          <w:tcPr/>
          <w:p>
            <w:pPr>
              <w:pStyle w:val="Compact"/>
              <w:jc w:val="left"/>
            </w:pPr>
            <w:r>
              <w:t xml:space="preserve">Full physical examination by a senior Veterinarian, history review, and diagnostic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Digital Radiography (X-Ray) — 4 Views</w:t>
            </w:r>
          </w:p>
        </w:tc>
        <w:tc>
          <w:tcPr/>
          <w:p>
            <w:pPr>
              <w:pStyle w:val="Compact"/>
              <w:jc w:val="left"/>
            </w:pPr>
            <w:r>
              <w:t xml:space="preserve">Thoracic and abdominal imaging to evaluate internal organs and skeletal structure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Abdominal Ultrasound Examination</w:t>
            </w:r>
          </w:p>
        </w:tc>
        <w:tc>
          <w:tcPr/>
          <w:p>
            <w:pPr>
              <w:pStyle w:val="Compact"/>
              <w:jc w:val="left"/>
            </w:pPr>
            <w:r>
              <w:t xml:space="preserve">Real-time sonographic evaluation performed by a board-certified Veterinarian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Complete Blood Count (CBC) &amp; Biochemistry Panel</w:t>
            </w:r>
          </w:p>
        </w:tc>
        <w:tc>
          <w:tcPr/>
          <w:p>
            <w:pPr>
              <w:pStyle w:val="Compact"/>
              <w:jc w:val="left"/>
            </w:pPr>
            <w:r>
              <w:t xml:space="preserve">In-house laboratory analysis including liver, kidney, and pancreatic enzyme profiles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Orthopedic Surgical Procedure (TPLO)</w:t>
            </w:r>
          </w:p>
        </w:tc>
        <w:tc>
          <w:tcPr/>
          <w:p>
            <w:pPr>
              <w:pStyle w:val="Compact"/>
              <w:jc w:val="left"/>
            </w:pPr>
            <w:r>
              <w:t xml:space="preserve">Tibial Plateau Leveling Osteotomy for cranial cruciate ligament repair, including anesthesia and post-operative monitoring</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General Anesthesia &amp; Intraoperative Monitoring</w:t>
            </w:r>
          </w:p>
        </w:tc>
        <w:tc>
          <w:tcPr/>
          <w:p>
            <w:pPr>
              <w:pStyle w:val="Compact"/>
              <w:jc w:val="left"/>
            </w:pPr>
            <w:r>
              <w:t xml:space="preserve">Full anesthetic protocol with continuous ECG, SpO2, and blood pressure monitoring by anesthesiologist Veterinarian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Post-Operative Hospitalization (3 Nights)</w:t>
            </w:r>
          </w:p>
        </w:tc>
        <w:tc>
          <w:tcPr/>
          <w:p>
            <w:pPr>
              <w:pStyle w:val="Compact"/>
              <w:jc w:val="left"/>
            </w:pPr>
            <w:r>
              <w:t xml:space="preserve">In-clinic recovery with IV fluid therapy, pain management, and daily Veterinarian check-ups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Prescribed Medications &amp; Supplements</w:t>
            </w:r>
          </w:p>
        </w:tc>
        <w:tc>
          <w:tcPr/>
          <w:p>
            <w:pPr>
              <w:pStyle w:val="Compact"/>
              <w:jc w:val="left"/>
            </w:pPr>
            <w:r>
              <w:t xml:space="preserve">NSAIDs, antibiotics, joint supplements, and post-surgical nutritional support for 14 days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9</w:t>
            </w:r>
          </w:p>
        </w:tc>
        <w:tc>
          <w:tcPr/>
          <w:p>
            <w:pPr>
              <w:pStyle w:val="Compact"/>
              <w:jc w:val="left"/>
            </w:pPr>
            <w:r>
              <w:t xml:space="preserve">Follow-Up Veterinary Consultation (Week 2 &amp; Week 6)</w:t>
            </w:r>
          </w:p>
        </w:tc>
        <w:tc>
          <w:tcPr/>
          <w:p>
            <w:pPr>
              <w:pStyle w:val="Compact"/>
              <w:jc w:val="left"/>
            </w:pPr>
            <w:r>
              <w:t xml:space="preserve">Two post-operative review appointments including suture check and radiographic re-evaluation</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Custom Orthopedic Recovery Harness</w:t>
            </w:r>
          </w:p>
        </w:tc>
        <w:tc>
          <w:tcPr/>
          <w:p>
            <w:pPr>
              <w:pStyle w:val="Compact"/>
              <w:jc w:val="left"/>
            </w:pPr>
            <w:r>
              <w:t xml:space="preserve">Fitted support garment to restrict limb movement during the healing period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right"/>
            </w:pPr>
            <w:r>
              <w:t xml:space="preserve">Subtotal</w:t>
            </w:r>
          </w:p>
        </w:tc>
        <w:tc>
          <w:tcPr/>
          <w:p>
            <w:pPr>
              <w:pStyle w:val="Compact"/>
              <w:jc w:val="left"/>
            </w:pPr>
            <w:r>
              <w:t xml:space="preserve">13,830.00</w:t>
            </w:r>
          </w:p>
        </w:tc>
      </w:tr>
      <w:tr>
        <w:tc>
          <w:tcPr>
            <w:gridSpan w:val="5"/>
          </w:tcPr>
          <w:p>
            <w:pPr>
              <w:pStyle w:val="Compact"/>
              <w:jc w:val="right"/>
            </w:pPr>
            <w:r>
              <w:t xml:space="preserve">VAT (15% — Saudi Arabia)</w:t>
            </w:r>
          </w:p>
        </w:tc>
        <w:tc>
          <w:tcPr/>
          <w:p>
            <w:pPr>
              <w:pStyle w:val="Compact"/>
              <w:jc w:val="left"/>
            </w:pPr>
            <w:r>
              <w:t xml:space="preserve">2,074.50</w:t>
            </w:r>
          </w:p>
        </w:tc>
      </w:tr>
      <w:tr>
        <w:tc>
          <w:tcPr>
            <w:gridSpan w:val="5"/>
          </w:tcPr>
          <w:p>
            <w:pPr>
              <w:pStyle w:val="Compact"/>
              <w:jc w:val="right"/>
            </w:pPr>
            <w:r>
              <w:t xml:space="preserve">Grand Total (SAR)</w:t>
            </w:r>
          </w:p>
        </w:tc>
        <w:tc>
          <w:tcPr/>
          <w:p>
            <w:pPr>
              <w:pStyle w:val="Compact"/>
              <w:jc w:val="left"/>
            </w:pPr>
            <w:r>
              <w:t xml:space="preserve">15,904.50</w:t>
            </w:r>
          </w:p>
        </w:tc>
      </w:tr>
    </w:tbl>
    <w:bookmarkEnd w:id="26"/>
    <w:bookmarkStart w:id="27"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the expiry date, all prices and availability of Veterinarian services are subject to revision without prior notice.</w:t>
      </w:r>
    </w:p>
    <w:p>
      <w:pPr>
        <w:pStyle w:val="BodyText"/>
      </w:pPr>
      <w:r>
        <w:rPr>
          <w:bCs/>
          <w:b/>
        </w:rPr>
        <w:t xml:space="preserve">2.</w:t>
      </w:r>
      <w:r>
        <w:t xml:space="preserve"> </w:t>
      </w:r>
      <w:r>
        <w:t xml:space="preserve">A non-refundable advance payment of fifty percent (50%) of the total Quotation Estimate amount is required to confirm the surgical schedule and reserve the operating theatre at our Jeddah facility.</w:t>
      </w:r>
    </w:p>
    <w:p>
      <w:pPr>
        <w:pStyle w:val="BodyText"/>
      </w:pPr>
      <w:r>
        <w:rPr>
          <w:bCs/>
          <w:b/>
        </w:rPr>
        <w:t xml:space="preserve">3.</w:t>
      </w:r>
      <w:r>
        <w:t xml:space="preserve"> </w:t>
      </w:r>
      <w:r>
        <w:t xml:space="preserve">The remaining balance of fifty percent (50%) shall be settled within seven (7) business days following the completion of all post-operative follow-up visits.</w:t>
      </w:r>
    </w:p>
    <w:p>
      <w:pPr>
        <w:pStyle w:val="BodyText"/>
      </w:pPr>
      <w:r>
        <w:rPr>
          <w:bCs/>
          <w:b/>
        </w:rPr>
        <w:t xml:space="preserve">4.</w:t>
      </w:r>
      <w:r>
        <w:t xml:space="preserve"> </w:t>
      </w:r>
      <w:r>
        <w:t xml:space="preserve">All Veterinarian procedures will be carried out in full compliance with the animal welfare standards mandated by the Saudi Arabian government and the guidelines of the Saudi Veterinary Medical Association.</w:t>
      </w:r>
    </w:p>
    <w:p>
      <w:pPr>
        <w:pStyle w:val="BodyText"/>
      </w:pPr>
      <w:r>
        <w:rPr>
          <w:bCs/>
          <w:b/>
        </w:rPr>
        <w:t xml:space="preserve">5.</w:t>
      </w:r>
      <w:r>
        <w:t xml:space="preserve"> </w:t>
      </w:r>
      <w:r>
        <w:t xml:space="preserve">In the event of unforeseen complications during surgery, the treating Veterinarian will contact the client immediately to discuss any additional procedures and associated costs before proceeding. Such additional costs will be itemized in a supplementary Quotation Estimate.</w:t>
      </w:r>
    </w:p>
    <w:p>
      <w:pPr>
        <w:pStyle w:val="BodyText"/>
      </w:pPr>
      <w:r>
        <w:rPr>
          <w:bCs/>
          <w:b/>
        </w:rPr>
        <w:t xml:space="preserve">6.</w:t>
      </w:r>
      <w:r>
        <w:t xml:space="preserve"> </w:t>
      </w:r>
      <w:r>
        <w:t xml:space="preserve">This Quotation Estimate does not include emergency after-hours care, travel or transport of the animal, or any services not explicitly listed in the itemized table above.</w:t>
      </w:r>
    </w:p>
    <w:p>
      <w:pPr>
        <w:pStyle w:val="BodyText"/>
      </w:pPr>
      <w:r>
        <w:rPr>
          <w:bCs/>
          <w:b/>
        </w:rPr>
        <w:t xml:space="preserve">7.</w:t>
      </w:r>
      <w:r>
        <w:t xml:space="preserve"> </w:t>
      </w:r>
      <w:r>
        <w:t xml:space="preserve">Payment may be made via bank transfer, credit/debit card, or cash at our Jeddah clinic. A tax invoice compliant with ZATCA (Zakat, Tax and Customs Authority) regulations will be issued upon full settlement.</w:t>
      </w:r>
    </w:p>
    <w:p>
      <w:pPr>
        <w:pStyle w:val="BodyText"/>
      </w:pPr>
      <w:r>
        <w:rPr>
          <w:bCs/>
          <w:b/>
        </w:rPr>
        <w:t xml:space="preserve">8.</w:t>
      </w:r>
      <w:r>
        <w:t xml:space="preserve"> </w:t>
      </w:r>
      <w:r>
        <w:t xml:space="preserve">This Quotation Estimate is non-transferable and is prepared exclusively for the client and patient named herein.</w:t>
      </w:r>
    </w:p>
    <w:p>
      <w:pPr>
        <w:pStyle w:val="BodyText"/>
      </w:pPr>
      <w:r>
        <w:rPr>
          <w:bCs/>
          <w:b/>
        </w:rPr>
        <w:t xml:space="preserve">Prepared by (Veterinarian)</w:t>
      </w:r>
      <w:r>
        <w:br/>
      </w:r>
      <w:r>
        <w:t xml:space="preserve">Dr. Sarah Al-Harbi, DVM, DACVS</w:t>
      </w:r>
      <w:r>
        <w:br/>
      </w:r>
      <w:r>
        <w:t xml:space="preserve">Lead Orthopedic Veterinarian</w:t>
      </w:r>
      <w:r>
        <w:br/>
      </w:r>
      <w:r>
        <w:t xml:space="preserve">Al-Shifa Veterinary Clinic, Jeddah</w:t>
      </w:r>
    </w:p>
    <w:p>
      <w:pPr>
        <w:pStyle w:val="BodyText"/>
      </w:pPr>
      <w:r>
        <w:rPr>
          <w:bCs/>
          <w:b/>
        </w:rPr>
        <w:t xml:space="preserve">Accepted by (Client)</w:t>
      </w:r>
      <w:r>
        <w:br/>
      </w:r>
      <w:r>
        <w:t xml:space="preserve">Mr. Khalid Al-Otaibi</w:t>
      </w:r>
      <w:r>
        <w:br/>
      </w:r>
      <w:r>
        <w:t xml:space="preserve">Date: _______________</w:t>
      </w:r>
    </w:p>
    <w:p>
      <w:pPr>
        <w:pStyle w:val="BodyText"/>
      </w:pPr>
      <w:r>
        <w:t xml:space="preserve">Al-Shifa Veterinary Clinic • Prince Sultan Road, Al Rawdah, Jeddah 23436, Saudi Arabia</w:t>
      </w:r>
    </w:p>
    <w:p>
      <w:pPr>
        <w:pStyle w:val="BodyText"/>
      </w:pPr>
      <w:r>
        <w:t xml:space="preserve">Licensed by the Ministry of Environment, Water and Agriculture — License No. MV-2024-08832</w:t>
      </w:r>
    </w:p>
    <w:p>
      <w:pPr>
        <w:pStyle w:val="BodyText"/>
      </w:pPr>
      <w:r>
        <w:t xml:space="preserve">This Quotation Estimate document was generated electronically and is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Jeddah, Saudi Arabia</dc:title>
  <dc:creator/>
  <dc:language>en</dc:language>
  <cp:keywords/>
  <dcterms:created xsi:type="dcterms:W3CDTF">2026-10-10T09:18:50Z</dcterms:created>
  <dcterms:modified xsi:type="dcterms:W3CDTF">2026-10-10T09:18:50Z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