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seoul-premier-veterinarian-clinic"/>
    <w:p>
      <w:pPr>
        <w:pStyle w:val="Heading1"/>
      </w:pPr>
      <w:r>
        <w:t xml:space="preserve">Seoul Premier Veterinarian Clinic</w:t>
      </w:r>
    </w:p>
    <w:p>
      <w:pPr>
        <w:pStyle w:val="FirstParagraph"/>
      </w:pPr>
      <w:r>
        <w:t xml:space="preserve">123 Gangnam-daero, Gangnam-gu, Seoul, South Korea 06130</w:t>
      </w:r>
    </w:p>
    <w:p>
      <w:pPr>
        <w:pStyle w:val="BodyText"/>
      </w:pPr>
      <w:r>
        <w:t xml:space="preserve">Tel: +82-2-555-0198 | Email: quotes@seoulpremvet.kr | License No. SK-VET-2024-08847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QTE-2025-0712-0034</w:t>
      </w:r>
    </w:p>
    <w:p>
      <w:pPr>
        <w:pStyle w:val="BodyText"/>
      </w:pPr>
      <w:r>
        <w:rPr>
          <w:bCs/>
          <w:b/>
        </w:rPr>
        <w:t xml:space="preserve">Date Issued:</w:t>
      </w:r>
      <w:r>
        <w:t xml:space="preserve"> </w:t>
      </w:r>
      <w:r>
        <w:t xml:space="preserve">July 12, 2025</w:t>
      </w:r>
    </w:p>
    <w:p>
      <w:pPr>
        <w:pStyle w:val="BodyText"/>
      </w:pPr>
      <w:r>
        <w:rPr>
          <w:bCs/>
          <w:b/>
        </w:rPr>
        <w:t xml:space="preserve">Valid Until:</w:t>
      </w:r>
      <w:r>
        <w:t xml:space="preserve"> </w:t>
      </w:r>
      <w:r>
        <w:t xml:space="preserve">August 11, 2025 (30 days)</w:t>
      </w:r>
    </w:p>
    <w:p>
      <w:pPr>
        <w:pStyle w:val="BodyText"/>
      </w:pPr>
      <w:r>
        <w:rPr>
          <w:bCs/>
          <w:b/>
        </w:rPr>
        <w:t xml:space="preserve">Service Location:</w:t>
      </w:r>
      <w:r>
        <w:t xml:space="preserve"> </w:t>
      </w:r>
      <w:r>
        <w:t xml:space="preserve">Seoul, South Korea</w:t>
      </w:r>
    </w:p>
    <w:p>
      <w:pPr>
        <w:pStyle w:val="BodyText"/>
      </w:pPr>
      <w:r>
        <w:rPr>
          <w:bCs/>
          <w:b/>
        </w:rPr>
        <w:t xml:space="preserve">Currency:</w:t>
      </w:r>
      <w:r>
        <w:t xml:space="preserve"> </w:t>
      </w:r>
      <w:r>
        <w:t xml:space="preserve">South Korean Won (KRW / ₩)</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Ji-ho Park</w:t>
      </w:r>
    </w:p>
    <w:p>
      <w:pPr>
        <w:pStyle w:val="BodyText"/>
      </w:pPr>
      <w:r>
        <w:rPr>
          <w:bCs/>
          <w:b/>
        </w:rPr>
        <w:t xml:space="preserve">Address:</w:t>
      </w:r>
      <w:r>
        <w:t xml:space="preserve"> </w:t>
      </w:r>
      <w:r>
        <w:t xml:space="preserve">45 Apgujeong-ro, Gangnam-gu, Seoul, South Korea</w:t>
      </w:r>
    </w:p>
    <w:p>
      <w:pPr>
        <w:pStyle w:val="BodyText"/>
      </w:pPr>
      <w:r>
        <w:rPr>
          <w:bCs/>
          <w:b/>
        </w:rPr>
        <w:t xml:space="preserve">Contact:</w:t>
      </w:r>
      <w:r>
        <w:t xml:space="preserve"> </w:t>
      </w:r>
      <w:r>
        <w:t xml:space="preserve">+82-10-3345-6789</w:t>
      </w:r>
    </w:p>
    <w:p>
      <w:pPr>
        <w:pStyle w:val="BodyText"/>
      </w:pPr>
      <w:r>
        <w:rPr>
          <w:bCs/>
          <w:b/>
        </w:rPr>
        <w:t xml:space="preserve">Pet Name:</w:t>
      </w:r>
      <w:r>
        <w:t xml:space="preserve"> </w:t>
      </w:r>
      <w:r>
        <w:t xml:space="preserve">Mochi (Domestic Shorthair Cat)</w:t>
      </w:r>
    </w:p>
    <w:p>
      <w:pPr>
        <w:pStyle w:val="BodyText"/>
      </w:pPr>
      <w:r>
        <w:rPr>
          <w:bCs/>
          <w:b/>
        </w:rPr>
        <w:t xml:space="preserve">Pet Age:</w:t>
      </w:r>
      <w:r>
        <w:t xml:space="preserve"> </w:t>
      </w:r>
      <w:r>
        <w:t xml:space="preserve">4 years |</w:t>
      </w:r>
      <w:r>
        <w:t xml:space="preserve"> </w:t>
      </w:r>
      <w:r>
        <w:rPr>
          <w:bCs/>
          <w:b/>
        </w:rPr>
        <w:t xml:space="preserve">Weight:</w:t>
      </w:r>
      <w:r>
        <w:t xml:space="preserve"> </w:t>
      </w:r>
      <w:r>
        <w:t xml:space="preserve">4.2 kg</w:t>
      </w:r>
    </w:p>
    <w:bookmarkEnd w:id="22"/>
    <w:p>
      <w:pPr>
        <w:pStyle w:val="BodyText"/>
      </w:pPr>
      <w:r>
        <w:t xml:space="preserve">This</w:t>
      </w:r>
      <w:r>
        <w:t xml:space="preserve"> </w:t>
      </w:r>
      <w:r>
        <w:t xml:space="preserve">Quotation Estimate</w:t>
      </w:r>
      <w:r>
        <w:t xml:space="preserve"> </w:t>
      </w:r>
      <w:r>
        <w:t xml:space="preserve">is prepared by Seoul Premier Veterinarian Clinic, a licensed and accredited</w:t>
      </w:r>
      <w:r>
        <w:t xml:space="preserve"> </w:t>
      </w:r>
      <w:r>
        <w:t xml:space="preserve">Veterinarian</w:t>
      </w:r>
      <w:r>
        <w:t xml:space="preserve"> </w:t>
      </w:r>
      <w:r>
        <w:t xml:space="preserve">practice operating in the heart of</w:t>
      </w:r>
      <w:r>
        <w:t xml:space="preserve"> </w:t>
      </w:r>
      <w:r>
        <w:t xml:space="preserve">South Korea Seoul</w:t>
      </w:r>
      <w:r>
        <w:t xml:space="preserve">. The following document outlines the comprehensive veterinary care plan, associated costs, and professional services recommended for the pet identified above. All pricing reflects current market rates within the Seoul metropolitan area and adheres to the fee guidelines established by the Korea Veterinary Medical Association.</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1</w:t>
            </w:r>
          </w:p>
        </w:tc>
        <w:tc>
          <w:tcPr/>
          <w:p>
            <w:pPr>
              <w:pStyle w:val="Compact"/>
              <w:jc w:val="left"/>
            </w:pPr>
            <w:r>
              <w:t xml:space="preserve">Comprehensive Physical Examination &amp; Diagnostic Assessment</w:t>
            </w:r>
          </w:p>
        </w:tc>
        <w:tc>
          <w:tcPr/>
          <w:p>
            <w:pPr>
              <w:pStyle w:val="Compact"/>
              <w:jc w:val="left"/>
            </w:pPr>
            <w:r>
              <w:t xml:space="preserve">Consultation</w:t>
            </w:r>
          </w:p>
        </w:tc>
        <w:tc>
          <w:tcPr/>
          <w:p>
            <w:pPr>
              <w:pStyle w:val="Compact"/>
              <w:jc w:val="left"/>
            </w:pPr>
            <w:r>
              <w:t xml:space="preserve">1 session</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2</w:t>
            </w:r>
          </w:p>
        </w:tc>
        <w:tc>
          <w:tcPr/>
          <w:p>
            <w:pPr>
              <w:pStyle w:val="Compact"/>
              <w:jc w:val="left"/>
            </w:pPr>
            <w:r>
              <w:t xml:space="preserve">Complete Blood Count (CBC) &amp; Biochemistry Panel</w:t>
            </w:r>
          </w:p>
        </w:tc>
        <w:tc>
          <w:tcPr/>
          <w:p>
            <w:pPr>
              <w:pStyle w:val="Compact"/>
              <w:jc w:val="left"/>
            </w:pPr>
            <w:r>
              <w:t xml:space="preserve">Laboratory</w:t>
            </w:r>
          </w:p>
        </w:tc>
        <w:tc>
          <w:tcPr/>
          <w:p>
            <w:pPr>
              <w:pStyle w:val="Compact"/>
              <w:jc w:val="left"/>
            </w:pPr>
            <w:r>
              <w:t xml:space="preserve">1 panel</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3</w:t>
            </w:r>
          </w:p>
        </w:tc>
        <w:tc>
          <w:tcPr/>
          <w:p>
            <w:pPr>
              <w:pStyle w:val="Compact"/>
              <w:jc w:val="left"/>
            </w:pPr>
            <w:r>
              <w:t xml:space="preserve">Abdominal &amp; Thoracic Ultrasound Imaging</w:t>
            </w:r>
          </w:p>
        </w:tc>
        <w:tc>
          <w:tcPr/>
          <w:p>
            <w:pPr>
              <w:pStyle w:val="Compact"/>
              <w:jc w:val="left"/>
            </w:pPr>
            <w:r>
              <w:t xml:space="preserve">Imaging</w:t>
            </w:r>
          </w:p>
        </w:tc>
        <w:tc>
          <w:tcPr/>
          <w:p>
            <w:pPr>
              <w:pStyle w:val="Compact"/>
              <w:jc w:val="left"/>
            </w:pPr>
            <w:r>
              <w:t xml:space="preserve">1 session</w:t>
            </w:r>
          </w:p>
        </w:tc>
        <w:tc>
          <w:tcPr/>
          <w:p>
            <w:pPr>
              <w:pStyle w:val="Compact"/>
              <w:jc w:val="left"/>
            </w:pPr>
            <w:r>
              <w:t xml:space="preserve">₩ 150,000</w:t>
            </w:r>
          </w:p>
        </w:tc>
        <w:tc>
          <w:tcPr/>
          <w:p>
            <w:pPr>
              <w:pStyle w:val="Compact"/>
              <w:jc w:val="left"/>
            </w:pPr>
            <w:r>
              <w:t xml:space="preserve">₩ 150,000</w:t>
            </w:r>
          </w:p>
        </w:tc>
      </w:tr>
      <w:tr>
        <w:tc>
          <w:tcPr/>
          <w:p>
            <w:pPr>
              <w:pStyle w:val="Compact"/>
              <w:jc w:val="left"/>
            </w:pPr>
            <w:r>
              <w:t xml:space="preserve">4</w:t>
            </w:r>
          </w:p>
        </w:tc>
        <w:tc>
          <w:tcPr/>
          <w:p>
            <w:pPr>
              <w:pStyle w:val="Compact"/>
              <w:jc w:val="left"/>
            </w:pPr>
            <w:r>
              <w:t xml:space="preserve">Digital Radiography (X-Ray) – Lateral &amp; Ventral Views</w:t>
            </w:r>
          </w:p>
        </w:tc>
        <w:tc>
          <w:tcPr/>
          <w:p>
            <w:pPr>
              <w:pStyle w:val="Compact"/>
              <w:jc w:val="left"/>
            </w:pPr>
            <w:r>
              <w:t xml:space="preserve">Imaging</w:t>
            </w:r>
          </w:p>
        </w:tc>
        <w:tc>
          <w:tcPr/>
          <w:p>
            <w:pPr>
              <w:pStyle w:val="Compact"/>
              <w:jc w:val="left"/>
            </w:pPr>
            <w:r>
              <w:t xml:space="preserve">2 views</w:t>
            </w:r>
          </w:p>
        </w:tc>
        <w:tc>
          <w:tcPr/>
          <w:p>
            <w:pPr>
              <w:pStyle w:val="Compact"/>
              <w:jc w:val="left"/>
            </w:pPr>
            <w:r>
              <w:t xml:space="preserve">₩ 95,000</w:t>
            </w:r>
          </w:p>
        </w:tc>
        <w:tc>
          <w:tcPr/>
          <w:p>
            <w:pPr>
              <w:pStyle w:val="Compact"/>
              <w:jc w:val="left"/>
            </w:pPr>
            <w:r>
              <w:t xml:space="preserve">₩ 190,000</w:t>
            </w:r>
          </w:p>
        </w:tc>
      </w:tr>
      <w:tr>
        <w:tc>
          <w:tcPr/>
          <w:p>
            <w:pPr>
              <w:pStyle w:val="Compact"/>
              <w:jc w:val="left"/>
            </w:pPr>
            <w:r>
              <w:t xml:space="preserve">5</w:t>
            </w:r>
          </w:p>
        </w:tc>
        <w:tc>
          <w:tcPr/>
          <w:p>
            <w:pPr>
              <w:pStyle w:val="Compact"/>
              <w:jc w:val="left"/>
            </w:pPr>
            <w:r>
              <w:t xml:space="preserve">Dental Cleaning, Scaling &amp; Polishing Under General Anesthesia</w:t>
            </w:r>
          </w:p>
        </w:tc>
        <w:tc>
          <w:tcPr/>
          <w:p>
            <w:pPr>
              <w:pStyle w:val="Compact"/>
              <w:jc w:val="left"/>
            </w:pPr>
            <w:r>
              <w:t xml:space="preserve">Dental</w:t>
            </w:r>
          </w:p>
        </w:tc>
        <w:tc>
          <w:tcPr/>
          <w:p>
            <w:pPr>
              <w:pStyle w:val="Compact"/>
              <w:jc w:val="left"/>
            </w:pPr>
            <w:r>
              <w:t xml:space="preserve">1 procedure</w:t>
            </w:r>
          </w:p>
        </w:tc>
        <w:tc>
          <w:tcPr/>
          <w:p>
            <w:pPr>
              <w:pStyle w:val="Compact"/>
              <w:jc w:val="left"/>
            </w:pPr>
            <w:r>
              <w:t xml:space="preserve">₩ 380,000</w:t>
            </w:r>
          </w:p>
        </w:tc>
        <w:tc>
          <w:tcPr/>
          <w:p>
            <w:pPr>
              <w:pStyle w:val="Compact"/>
              <w:jc w:val="left"/>
            </w:pPr>
            <w:r>
              <w:t xml:space="preserve">₩ 380,000</w:t>
            </w:r>
          </w:p>
        </w:tc>
      </w:tr>
      <w:tr>
        <w:tc>
          <w:tcPr/>
          <w:p>
            <w:pPr>
              <w:pStyle w:val="Compact"/>
              <w:jc w:val="left"/>
            </w:pPr>
            <w:r>
              <w:t xml:space="preserve">6</w:t>
            </w:r>
          </w:p>
        </w:tc>
        <w:tc>
          <w:tcPr/>
          <w:p>
            <w:pPr>
              <w:pStyle w:val="Compact"/>
              <w:jc w:val="left"/>
            </w:pPr>
            <w:r>
              <w:t xml:space="preserve">Annual Core Vaccinations (FVRCP + Rabies) – Seoul Municipal Protocol</w:t>
            </w:r>
          </w:p>
        </w:tc>
        <w:tc>
          <w:tcPr/>
          <w:p>
            <w:pPr>
              <w:pStyle w:val="Compact"/>
              <w:jc w:val="left"/>
            </w:pPr>
            <w:r>
              <w:t xml:space="preserve">Vaccination</w:t>
            </w:r>
          </w:p>
        </w:tc>
        <w:tc>
          <w:tcPr/>
          <w:p>
            <w:pPr>
              <w:pStyle w:val="Compact"/>
              <w:jc w:val="left"/>
            </w:pPr>
            <w:r>
              <w:t xml:space="preserve">2 doses</w:t>
            </w:r>
          </w:p>
        </w:tc>
        <w:tc>
          <w:tcPr/>
          <w:p>
            <w:pPr>
              <w:pStyle w:val="Compact"/>
              <w:jc w:val="left"/>
            </w:pPr>
            <w:r>
              <w:t xml:space="preserve">₩ 45,000</w:t>
            </w:r>
          </w:p>
        </w:tc>
        <w:tc>
          <w:tcPr/>
          <w:p>
            <w:pPr>
              <w:pStyle w:val="Compact"/>
              <w:jc w:val="left"/>
            </w:pPr>
            <w:r>
              <w:t xml:space="preserve">₩ 90,000</w:t>
            </w:r>
          </w:p>
        </w:tc>
      </w:tr>
      <w:tr>
        <w:tc>
          <w:tcPr/>
          <w:p>
            <w:pPr>
              <w:pStyle w:val="Compact"/>
              <w:jc w:val="left"/>
            </w:pPr>
            <w:r>
              <w:t xml:space="preserve">7</w:t>
            </w:r>
          </w:p>
        </w:tc>
        <w:tc>
          <w:tcPr/>
          <w:p>
            <w:pPr>
              <w:pStyle w:val="Compact"/>
              <w:jc w:val="left"/>
            </w:pPr>
            <w:r>
              <w:t xml:space="preserve">Internal &amp; External Parasite Prevention (12-month supply)</w:t>
            </w:r>
          </w:p>
        </w:tc>
        <w:tc>
          <w:tcPr/>
          <w:p>
            <w:pPr>
              <w:pStyle w:val="Compact"/>
              <w:jc w:val="left"/>
            </w:pPr>
            <w:r>
              <w:t xml:space="preserve">Preventive</w:t>
            </w:r>
          </w:p>
        </w:tc>
        <w:tc>
          <w:tcPr/>
          <w:p>
            <w:pPr>
              <w:pStyle w:val="Compact"/>
              <w:jc w:val="left"/>
            </w:pPr>
            <w:r>
              <w:t xml:space="preserve">12 months</w:t>
            </w:r>
          </w:p>
        </w:tc>
        <w:tc>
          <w:tcPr/>
          <w:p>
            <w:pPr>
              <w:pStyle w:val="Compact"/>
              <w:jc w:val="left"/>
            </w:pPr>
            <w:r>
              <w:t xml:space="preserve">₩ 28,000</w:t>
            </w:r>
          </w:p>
        </w:tc>
        <w:tc>
          <w:tcPr/>
          <w:p>
            <w:pPr>
              <w:pStyle w:val="Compact"/>
              <w:jc w:val="left"/>
            </w:pPr>
            <w:r>
              <w:t xml:space="preserve">₩ 336,000</w:t>
            </w:r>
          </w:p>
        </w:tc>
      </w:tr>
      <w:tr>
        <w:tc>
          <w:tcPr/>
          <w:p>
            <w:pPr>
              <w:pStyle w:val="Compact"/>
              <w:jc w:val="left"/>
            </w:pPr>
            <w:r>
              <w:t xml:space="preserve">8</w:t>
            </w:r>
          </w:p>
        </w:tc>
        <w:tc>
          <w:tcPr/>
          <w:p>
            <w:pPr>
              <w:pStyle w:val="Compact"/>
              <w:jc w:val="left"/>
            </w:pPr>
            <w:r>
              <w:t xml:space="preserve">Microchip Registration &amp; Seoul City Pet Database Update</w:t>
            </w:r>
          </w:p>
        </w:tc>
        <w:tc>
          <w:tcPr/>
          <w:p>
            <w:pPr>
              <w:pStyle w:val="Compact"/>
              <w:jc w:val="left"/>
            </w:pPr>
            <w:r>
              <w:t xml:space="preserve">Registration</w:t>
            </w:r>
          </w:p>
        </w:tc>
        <w:tc>
          <w:tcPr/>
          <w:p>
            <w:pPr>
              <w:pStyle w:val="Compact"/>
              <w:jc w:val="left"/>
            </w:pPr>
            <w:r>
              <w:t xml:space="preserve">1 unit</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9</w:t>
            </w:r>
          </w:p>
        </w:tc>
        <w:tc>
          <w:tcPr/>
          <w:p>
            <w:pPr>
              <w:pStyle w:val="Compact"/>
              <w:jc w:val="left"/>
            </w:pPr>
            <w:r>
              <w:t xml:space="preserve">Prescription Diet Consultation &amp; 3-Month Nutritional Plan</w:t>
            </w:r>
          </w:p>
        </w:tc>
        <w:tc>
          <w:tcPr/>
          <w:p>
            <w:pPr>
              <w:pStyle w:val="Compact"/>
              <w:jc w:val="left"/>
            </w:pPr>
            <w:r>
              <w:t xml:space="preserve">Nutrition</w:t>
            </w:r>
          </w:p>
        </w:tc>
        <w:tc>
          <w:tcPr/>
          <w:p>
            <w:pPr>
              <w:pStyle w:val="Compact"/>
              <w:jc w:val="left"/>
            </w:pPr>
            <w:r>
              <w:t xml:space="preserve">1 plan</w:t>
            </w:r>
          </w:p>
        </w:tc>
        <w:tc>
          <w:tcPr/>
          <w:p>
            <w:pPr>
              <w:pStyle w:val="Compact"/>
              <w:jc w:val="left"/>
            </w:pPr>
            <w:r>
              <w:t xml:space="preserve">₩ 55,000</w:t>
            </w:r>
          </w:p>
        </w:tc>
        <w:tc>
          <w:tcPr/>
          <w:p>
            <w:pPr>
              <w:pStyle w:val="Compact"/>
              <w:jc w:val="left"/>
            </w:pPr>
            <w:r>
              <w:t xml:space="preserve">₩ 55,000</w:t>
            </w:r>
          </w:p>
        </w:tc>
      </w:tr>
      <w:tr>
        <w:tc>
          <w:tcPr/>
          <w:p>
            <w:pPr>
              <w:pStyle w:val="Compact"/>
              <w:jc w:val="left"/>
            </w:pPr>
            <w:r>
              <w:t xml:space="preserve">10</w:t>
            </w:r>
          </w:p>
        </w:tc>
        <w:tc>
          <w:tcPr/>
          <w:p>
            <w:pPr>
              <w:pStyle w:val="Compact"/>
              <w:jc w:val="left"/>
            </w:pPr>
            <w:r>
              <w:t xml:space="preserve">Follow-up Consultation (2 weeks post-procedure)</w:t>
            </w:r>
          </w:p>
        </w:tc>
        <w:tc>
          <w:tcPr/>
          <w:p>
            <w:pPr>
              <w:pStyle w:val="Compact"/>
              <w:jc w:val="left"/>
            </w:pPr>
            <w:r>
              <w:t xml:space="preserve">Consultation</w:t>
            </w:r>
          </w:p>
        </w:tc>
        <w:tc>
          <w:tcPr/>
          <w:p>
            <w:pPr>
              <w:pStyle w:val="Compact"/>
              <w:jc w:val="left"/>
            </w:pPr>
            <w:r>
              <w:t xml:space="preserve">1 session</w:t>
            </w:r>
          </w:p>
        </w:tc>
        <w:tc>
          <w:tcPr/>
          <w:p>
            <w:pPr>
              <w:pStyle w:val="Compact"/>
              <w:jc w:val="left"/>
            </w:pPr>
            <w:r>
              <w:t xml:space="preserve">₩ 50,000</w:t>
            </w:r>
          </w:p>
        </w:tc>
        <w:tc>
          <w:tcPr/>
          <w:p>
            <w:pPr>
              <w:pStyle w:val="Compact"/>
              <w:jc w:val="left"/>
            </w:pPr>
            <w:r>
              <w:t xml:space="preserve">₩ 50,000</w:t>
            </w:r>
          </w:p>
        </w:tc>
      </w:tr>
      <w:tr>
        <w:tc>
          <w:tcPr>
            <w:gridSpan w:val="5"/>
          </w:tcPr>
          <w:p>
            <w:pPr>
              <w:pStyle w:val="Compact"/>
              <w:jc w:val="right"/>
            </w:pPr>
            <w:r>
              <w:t xml:space="preserve">Subtotal (before tax):</w:t>
            </w:r>
          </w:p>
        </w:tc>
        <w:tc>
          <w:tcPr/>
          <w:p>
            <w:pPr>
              <w:pStyle w:val="Compact"/>
              <w:jc w:val="left"/>
            </w:pPr>
            <w:r>
              <w:t xml:space="preserve">₩ 1,591,000</w:t>
            </w:r>
          </w:p>
        </w:tc>
      </w:tr>
      <w:tr>
        <w:tc>
          <w:tcPr>
            <w:gridSpan w:val="5"/>
          </w:tcPr>
          <w:p>
            <w:pPr>
              <w:pStyle w:val="Compact"/>
              <w:jc w:val="right"/>
            </w:pPr>
            <w:r>
              <w:t xml:space="preserve">VAT (10% – South Korea Standard Rate):</w:t>
            </w:r>
          </w:p>
        </w:tc>
        <w:tc>
          <w:tcPr/>
          <w:p>
            <w:pPr>
              <w:pStyle w:val="Compact"/>
              <w:jc w:val="left"/>
            </w:pPr>
            <w:r>
              <w:t xml:space="preserve">₩ 159,100</w:t>
            </w:r>
          </w:p>
        </w:tc>
      </w:tr>
      <w:tr>
        <w:tc>
          <w:tcPr>
            <w:gridSpan w:val="5"/>
          </w:tcPr>
          <w:p>
            <w:pPr>
              <w:pStyle w:val="Compact"/>
              <w:jc w:val="right"/>
            </w:pPr>
            <w:r>
              <w:t xml:space="preserve">TOTAL ESTIMATED COST:</w:t>
            </w:r>
          </w:p>
        </w:tc>
        <w:tc>
          <w:tcPr/>
          <w:p>
            <w:pPr>
              <w:pStyle w:val="Compact"/>
              <w:jc w:val="left"/>
            </w:pPr>
            <w:r>
              <w:t xml:space="preserve">₩ 1,750,100</w:t>
            </w:r>
          </w:p>
        </w:tc>
      </w:tr>
    </w:tbl>
    <w:p>
      <w:pPr>
        <w:pStyle w:val="BodyText"/>
      </w:pPr>
      <w:r>
        <w:t xml:space="preserve">Scope of Veterinarian Services</w:t>
      </w:r>
    </w:p>
    <w:p>
      <w:pPr>
        <w:pStyle w:val="BodyText"/>
      </w:pPr>
      <w:r>
        <w:t xml:space="preserve">The</w:t>
      </w:r>
      <w:r>
        <w:t xml:space="preserve"> </w:t>
      </w:r>
      <w:r>
        <w:t xml:space="preserve">Veterinarian</w:t>
      </w:r>
      <w:r>
        <w:t xml:space="preserve"> </w:t>
      </w:r>
      <w:r>
        <w:t xml:space="preserve">team at Seoul Premier Veterinarian Clinic, led by Dr. Seo-yeon Kim (DVM, PhD, Board-Certified in Feline Medicine), will oversee all procedures outlined in this</w:t>
      </w:r>
      <w:r>
        <w:t xml:space="preserve"> </w:t>
      </w:r>
      <w:r>
        <w:t xml:space="preserve">Quotation Estimate</w:t>
      </w:r>
      <w:r>
        <w:t xml:space="preserve">. Our clinic is located in Gangnam-gu, one of the most accessible districts in</w:t>
      </w:r>
      <w:r>
        <w:t xml:space="preserve"> </w:t>
      </w:r>
      <w:r>
        <w:t xml:space="preserve">South Korea Seoul</w:t>
      </w:r>
      <w:r>
        <w:t xml:space="preserve">, and operates seven days a week from 08:00 to 20:00, with an emergency line available 24 hours a day. All diagnostic equipment, including the 3.0 Tesla MRI and digital ultrasound units, is maintained to the highest standards required by the Korean Ministry of Food and Drug Safety (MFDS).</w:t>
      </w:r>
    </w:p>
    <w:p>
      <w:pPr>
        <w:pStyle w:val="BodyText"/>
      </w:pPr>
      <w:r>
        <w:t xml:space="preserve">The dental procedure under general anesthesia will be performed by our senior</w:t>
      </w:r>
      <w:r>
        <w:t xml:space="preserve"> </w:t>
      </w:r>
      <w:r>
        <w:t xml:space="preserve">Veterinarian</w:t>
      </w:r>
      <w:r>
        <w:t xml:space="preserve"> </w:t>
      </w:r>
      <w:r>
        <w:t xml:space="preserve">anesthesiologist, Dr. Min-jun Lee, who has over 15 years of experience in feline and small mammal anesthesia. Pre-anesthetic blood work is included in the laboratory panel (Item 2) to ensure the safety of the patient. Post-procedure monitoring will last a minimum of two hours within our dedicated recovery suite in Seoul.</w:t>
      </w:r>
    </w:p>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based on changes in pharmaceutical costs, laboratory reagent pricing, or regulatory adjustments within</w:t>
      </w:r>
      <w:r>
        <w:t xml:space="preserve"> </w:t>
      </w:r>
      <w:r>
        <w:t xml:space="preserve">South Korea Seoul</w:t>
      </w:r>
      <w:r>
        <w:t xml:space="preserve">.</w:t>
      </w:r>
    </w:p>
    <w:p>
      <w:pPr>
        <w:numPr>
          <w:ilvl w:val="0"/>
          <w:numId w:val="1001"/>
        </w:numPr>
        <w:pStyle w:val="Compact"/>
      </w:pPr>
      <w:r>
        <w:t xml:space="preserve">All prices are quoted in South Korean Won (KRW) and include applicable Value Added Tax (VAT) at the standard rate of 10% as mandated by the National Tax Service of Korea.</w:t>
      </w:r>
    </w:p>
    <w:p>
      <w:pPr>
        <w:numPr>
          <w:ilvl w:val="0"/>
          <w:numId w:val="1001"/>
        </w:numPr>
        <w:pStyle w:val="Compact"/>
      </w:pPr>
      <w:r>
        <w:t xml:space="preserve">Payment is due within fourteen (14) days of the date of service completion. Accepted payment methods include bank transfer (Korean domestic accounts), credit/debit cards (Visa, Mastercard, JCB, UnionPay), and cash. A 5% late payment surcharge will apply to overdue balances.</w:t>
      </w:r>
    </w:p>
    <w:p>
      <w:pPr>
        <w:numPr>
          <w:ilvl w:val="0"/>
          <w:numId w:val="1001"/>
        </w:numPr>
        <w:pStyle w:val="Compact"/>
      </w:pPr>
      <w:r>
        <w:t xml:space="preserve">The</w:t>
      </w:r>
      <w:r>
        <w:t xml:space="preserve"> </w:t>
      </w:r>
      <w:r>
        <w:t xml:space="preserve">Veterinarian</w:t>
      </w:r>
      <w:r>
        <w:t xml:space="preserve"> </w:t>
      </w:r>
      <w:r>
        <w:t xml:space="preserve">team reserves the right to modify the treatment plan if additional conditions are discovered during the examination. Any such modifications will be communicated to the client in writing, and a revised</w:t>
      </w:r>
      <w:r>
        <w:t xml:space="preserve"> </w:t>
      </w:r>
      <w:r>
        <w:t xml:space="preserve">Quotation Estimate</w:t>
      </w:r>
      <w:r>
        <w:t xml:space="preserve"> </w:t>
      </w:r>
      <w:r>
        <w:t xml:space="preserve">will be issued prior to proceeding with additional procedures.</w:t>
      </w:r>
    </w:p>
    <w:p>
      <w:pPr>
        <w:numPr>
          <w:ilvl w:val="0"/>
          <w:numId w:val="1001"/>
        </w:numPr>
        <w:pStyle w:val="Compact"/>
      </w:pPr>
      <w:r>
        <w:t xml:space="preserve">This estimate does not constitute a guarantee of specific medical outcomes. The</w:t>
      </w:r>
      <w:r>
        <w:t xml:space="preserve"> </w:t>
      </w:r>
      <w:r>
        <w:t xml:space="preserve">Veterinarian</w:t>
      </w:r>
      <w:r>
        <w:t xml:space="preserve"> </w:t>
      </w:r>
      <w:r>
        <w:t xml:space="preserve">will exercise professional judgment in the best interest of the patient, consistent with the standards of veterinary practice in</w:t>
      </w:r>
      <w:r>
        <w:t xml:space="preserve"> </w:t>
      </w:r>
      <w:r>
        <w:t xml:space="preserve">South Korea Seoul</w:t>
      </w:r>
      <w:r>
        <w:t xml:space="preserve">.</w:t>
      </w:r>
    </w:p>
    <w:p>
      <w:pPr>
        <w:numPr>
          <w:ilvl w:val="0"/>
          <w:numId w:val="1001"/>
        </w:numPr>
        <w:pStyle w:val="Compact"/>
      </w:pPr>
      <w:r>
        <w:t xml:space="preserve">All medical records, diagnostic images, and laboratory results generated during the course of treatment will be retained by the clinic for a minimum of five (5) years in compliance with the Korean Animal Protection Act (Article 28).</w:t>
      </w:r>
    </w:p>
    <w:p>
      <w:pPr>
        <w:numPr>
          <w:ilvl w:val="0"/>
          <w:numId w:val="1001"/>
        </w:numPr>
        <w:pStyle w:val="Compact"/>
      </w:pPr>
      <w:r>
        <w:t xml:space="preserve">Cancellation of scheduled procedures must be communicated at least 48 hours in advance. Cancellations within 48 hours will incur a 20% administrative fee of the estimated procedure cost.</w:t>
      </w:r>
    </w:p>
    <w:p>
      <w:pPr>
        <w:numPr>
          <w:ilvl w:val="0"/>
          <w:numId w:val="1001"/>
        </w:numPr>
        <w:pStyle w:val="Compact"/>
      </w:pPr>
      <w:r>
        <w:t xml:space="preserve">This</w:t>
      </w:r>
      <w:r>
        <w:t xml:space="preserve"> </w:t>
      </w:r>
      <w:r>
        <w:t xml:space="preserve">Quotation Estimate</w:t>
      </w:r>
      <w:r>
        <w:t xml:space="preserve"> </w:t>
      </w:r>
      <w:r>
        <w:t xml:space="preserve">is non-transferable and is issued exclusively to the named client for the identified pet.</w:t>
      </w:r>
    </w:p>
    <w:p>
      <w:pPr>
        <w:numPr>
          <w:ilvl w:val="0"/>
          <w:numId w:val="1001"/>
        </w:numPr>
        <w:pStyle w:val="Compact"/>
      </w:pPr>
      <w:r>
        <w:t xml:space="preserve">Disputes arising from this estimate shall be resolved under the jurisdiction of the Seoul Central District Court, Republic of Korea.</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the</w:t>
      </w:r>
      <w:r>
        <w:t xml:space="preserve"> </w:t>
      </w:r>
      <w:r>
        <w:t xml:space="preserve">Veterinarian</w:t>
      </w:r>
      <w:r>
        <w:t xml:space="preserve"> </w:t>
      </w:r>
      <w:r>
        <w:t xml:space="preserve">team at Seoul Premier Veterinarian Clinic to proceed with the services described herein. The client confirms that all information provided regarding the pet's medical history is accurate and complete.</w:t>
      </w:r>
    </w:p>
    <w:p>
      <w:pPr>
        <w:pStyle w:val="BodyText"/>
      </w:pPr>
      <w:r>
        <w:rPr>
          <w:bCs/>
          <w:b/>
        </w:rPr>
        <w:t xml:space="preserve">Client Signature</w:t>
      </w:r>
      <w:r>
        <w:br/>
      </w:r>
      <w:r>
        <w:t xml:space="preserve">Name: Ji-ho Park</w:t>
      </w:r>
      <w:r>
        <w:br/>
      </w:r>
      <w:r>
        <w:t xml:space="preserve">Date: _______________</w:t>
      </w:r>
    </w:p>
    <w:p>
      <w:pPr>
        <w:pStyle w:val="BodyText"/>
      </w:pPr>
      <w:r>
        <w:rPr>
          <w:bCs/>
          <w:b/>
        </w:rPr>
        <w:t xml:space="preserve">Veterinarian / Authorized Representative</w:t>
      </w:r>
      <w:r>
        <w:br/>
      </w:r>
      <w:r>
        <w:t xml:space="preserve">Name: Dr. Seo-yeon Kim, DVM</w:t>
      </w:r>
      <w:r>
        <w:br/>
      </w:r>
      <w:r>
        <w:t xml:space="preserve">Seoul Premier Veterinarian Clinic</w:t>
      </w:r>
      <w:r>
        <w:br/>
      </w:r>
      <w:r>
        <w:t xml:space="preserve">Date: _______________</w:t>
      </w:r>
    </w:p>
    <w:p>
      <w:pPr>
        <w:pStyle w:val="BodyText"/>
      </w:pPr>
      <w:r>
        <w:t xml:space="preserve">Seoul Premier Veterinarian Clinic | 123 Gangnam-daero, Gangnam-gu, Seoul, South Korea 06130</w:t>
      </w:r>
    </w:p>
    <w:p>
      <w:pPr>
        <w:pStyle w:val="BodyText"/>
      </w:pPr>
      <w:r>
        <w:t xml:space="preserve">Registered with the Korea Veterinary Medical Association | MFDS License: 2024-MFDS-VET-08847</w:t>
      </w:r>
    </w:p>
    <w:p>
      <w:pPr>
        <w:pStyle w:val="BodyText"/>
      </w:pPr>
      <w:r>
        <w:t xml:space="preserve">This Quotation Estimate document was generated on July 12, 2025. For inquiries, please contact our Seoul office at +82-2-555-0198.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Seoul, South Korea</dc:title>
  <dc:creator/>
  <dc:language>en</dc:language>
  <cp:keywords/>
  <dcterms:created xsi:type="dcterms:W3CDTF">2026-10-10T09:48:31Z</dcterms:created>
  <dcterms:modified xsi:type="dcterms:W3CDTF">2026-10-10T09:48:31Z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