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Veterinarian Services</w:t>
      </w:r>
    </w:p>
    <w:p>
      <w:pPr>
        <w:pStyle w:val="BodyText"/>
      </w:pPr>
      <w:r>
        <w:t xml:space="preserve">Bosphorus Veterinary Clinic &amp; Animal Hospital</w:t>
      </w:r>
    </w:p>
    <w:p>
      <w:pPr>
        <w:pStyle w:val="BodyText"/>
      </w:pPr>
      <w:r>
        <w:t xml:space="preserve">İstiklal Caddesi No. 245, Beyoğlu, 34433 Istanbul, Turkey</w:t>
      </w:r>
    </w:p>
    <w:p>
      <w:pPr>
        <w:pStyle w:val="BodyText"/>
      </w:pPr>
      <w:r>
        <w:t xml:space="preserve">Tel: +90 212 555 0147 | Email: info@bosphorusvet.com.tr</w:t>
      </w:r>
    </w:p>
    <w:bookmarkEnd w:id="20"/>
    <w:bookmarkStart w:id="21" w:name="prepared-for-client"/>
    <w:p>
      <w:pPr>
        <w:pStyle w:val="Heading3"/>
      </w:pPr>
      <w:r>
        <w:t xml:space="preserve">Prepared For (Client)</w:t>
      </w:r>
    </w:p>
    <w:p>
      <w:pPr>
        <w:pStyle w:val="FirstParagraph"/>
      </w:pPr>
      <w:r>
        <w:rPr>
          <w:bCs/>
          <w:b/>
        </w:rPr>
        <w:t xml:space="preserve">Name:</w:t>
      </w:r>
      <w:r>
        <w:t xml:space="preserve"> </w:t>
      </w:r>
      <w:r>
        <w:t xml:space="preserve">Mr. Ahmet Yılmaz</w:t>
      </w:r>
    </w:p>
    <w:p>
      <w:pPr>
        <w:pStyle w:val="BodyText"/>
      </w:pPr>
      <w:r>
        <w:rPr>
          <w:bCs/>
          <w:b/>
        </w:rPr>
        <w:t xml:space="preserve">Address:</w:t>
      </w:r>
      <w:r>
        <w:t xml:space="preserve"> </w:t>
      </w:r>
      <w:r>
        <w:t xml:space="preserve">Kadıköy, Moda Mah. 34710 Istanbul, Turkey</w:t>
      </w:r>
    </w:p>
    <w:p>
      <w:pPr>
        <w:pStyle w:val="BodyText"/>
      </w:pPr>
      <w:r>
        <w:rPr>
          <w:bCs/>
          <w:b/>
        </w:rPr>
        <w:t xml:space="preserve">Phone:</w:t>
      </w:r>
      <w:r>
        <w:t xml:space="preserve"> </w:t>
      </w:r>
      <w:r>
        <w:t xml:space="preserve">+90 532 789 4521</w:t>
      </w:r>
    </w:p>
    <w:p>
      <w:pPr>
        <w:pStyle w:val="BodyText"/>
      </w:pPr>
      <w:r>
        <w:rPr>
          <w:bCs/>
          <w:b/>
        </w:rPr>
        <w:t xml:space="preserve">Email:</w:t>
      </w:r>
      <w:r>
        <w:t xml:space="preserve"> </w:t>
      </w:r>
      <w:r>
        <w:t xml:space="preserve">ahmet.yilmaz@email.com</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QTE-2025-00847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Status:</w:t>
      </w:r>
      <w:r>
        <w:t xml:space="preserve"> </w:t>
      </w:r>
      <w:r>
        <w:t xml:space="preserve">PENDING APPROVAL</w:t>
      </w:r>
    </w:p>
    <w:bookmarkEnd w:id="22"/>
    <w:p>
      <w:pPr>
        <w:pStyle w:val="BodyText"/>
      </w:pPr>
      <w:r>
        <w:t xml:space="preserve">Subject:</w:t>
      </w:r>
      <w:r>
        <w:t xml:space="preserve"> </w:t>
      </w:r>
      <w:r>
        <w:t xml:space="preserve">Comprehensive Veterinarian Care Package – Annual Wellness &amp; Preventive Treatment Plan for a Domestic Cat (Felis catus), 4 years old, 4.2 kg, registered under Istanbul Municipal Pet Registry No. TR-IST-2021-44872.</w:t>
      </w:r>
    </w:p>
    <w:p>
      <w:pPr>
        <w:pStyle w:val="BodyText"/>
      </w:pPr>
      <w:r>
        <w:t xml:space="preserve">Service Location:</w:t>
      </w:r>
      <w:r>
        <w:t xml:space="preserve"> </w:t>
      </w:r>
      <w:r>
        <w:t xml:space="preserve">Bosphorus Veterinary Clinic &amp; Animal Hospital, Beyoğlu District, Istanbul, Turkey. All procedures outlined in this Quotation Estimate will be performed at our fully equipped facility in Turkey Istanbul, in compliance with the Turkish Ministry of Agriculture and Forestry regulations (Law No. 5996) and the Istanbul Provincial Veterinary Directorate guidelines.</w:t>
      </w:r>
    </w:p>
    <w:bookmarkStart w:id="23" w:name="Xbc6f59e6b0834ed1a27e597b87933dc929a3099"/>
    <w:p>
      <w:pPr>
        <w:pStyle w:val="Heading2"/>
      </w:pPr>
      <w:r>
        <w:t xml:space="preserve">Itemized Quotation Estimate – Veterinarian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Price (TRY)</w:t>
            </w:r>
          </w:p>
        </w:tc>
        <w:tc>
          <w:tcPr/>
          <w:p>
            <w:pPr>
              <w:pStyle w:val="Compact"/>
              <w:jc w:val="left"/>
            </w:pPr>
            <w:r>
              <w:t xml:space="preserve">Quantity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Comprehensive Physical Examination &amp; Health Assessment by a Licensed Veterinarian</w:t>
            </w:r>
          </w:p>
        </w:tc>
        <w:tc>
          <w:tcPr/>
          <w:p>
            <w:pPr>
              <w:pStyle w:val="Compact"/>
              <w:jc w:val="left"/>
            </w:pPr>
            <w:r>
              <w:t xml:space="preserve">Quarterly</w:t>
            </w:r>
          </w:p>
        </w:tc>
        <w:tc>
          <w:tcPr/>
          <w:p>
            <w:pPr>
              <w:pStyle w:val="Compact"/>
              <w:jc w:val="left"/>
            </w:pPr>
            <w:r>
              <w:t xml:space="preserve">1,200.00</w:t>
            </w:r>
          </w:p>
        </w:tc>
        <w:tc>
          <w:tcPr/>
          <w:p>
            <w:pPr>
              <w:pStyle w:val="Compact"/>
              <w:jc w:val="left"/>
            </w:pPr>
            <w:r>
              <w:t xml:space="preserve">4</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Complete Blood Count (CBC), Biochemistry Panel &amp; Urinalysis</w:t>
            </w:r>
          </w:p>
        </w:tc>
        <w:tc>
          <w:tcPr/>
          <w:p>
            <w:pPr>
              <w:pStyle w:val="Compact"/>
              <w:jc w:val="left"/>
            </w:pPr>
            <w:r>
              <w:t xml:space="preserve">Twice Yearly</w:t>
            </w:r>
          </w:p>
        </w:tc>
        <w:tc>
          <w:tcPr/>
          <w:p>
            <w:pPr>
              <w:pStyle w:val="Compact"/>
              <w:jc w:val="left"/>
            </w:pPr>
            <w:r>
              <w:t xml:space="preserve">2,450.00</w:t>
            </w:r>
          </w:p>
        </w:tc>
        <w:tc>
          <w:tcPr/>
          <w:p>
            <w:pPr>
              <w:pStyle w:val="Compact"/>
              <w:jc w:val="left"/>
            </w:pPr>
            <w:r>
              <w:t xml:space="preserve">2</w:t>
            </w:r>
          </w:p>
        </w:tc>
        <w:tc>
          <w:tcPr/>
          <w:p>
            <w:pPr>
              <w:pStyle w:val="Compact"/>
              <w:jc w:val="left"/>
            </w:pPr>
            <w:r>
              <w:t xml:space="preserve">4,900.00</w:t>
            </w:r>
          </w:p>
        </w:tc>
      </w:tr>
      <w:tr>
        <w:tc>
          <w:tcPr/>
          <w:p>
            <w:pPr>
              <w:pStyle w:val="Compact"/>
              <w:jc w:val="left"/>
            </w:pPr>
            <w:r>
              <w:t xml:space="preserve">3</w:t>
            </w:r>
          </w:p>
        </w:tc>
        <w:tc>
          <w:tcPr/>
          <w:p>
            <w:pPr>
              <w:pStyle w:val="Compact"/>
              <w:jc w:val="left"/>
            </w:pPr>
            <w:r>
              <w:t xml:space="preserve">Feline Leukemia (FeLV) &amp; Feline Immunodeficiency Virus (FIV) Serology Test</w:t>
            </w:r>
          </w:p>
        </w:tc>
        <w:tc>
          <w:tcPr/>
          <w:p>
            <w:pPr>
              <w:pStyle w:val="Compact"/>
              <w:jc w:val="left"/>
            </w:pPr>
            <w:r>
              <w:t xml:space="preserve">Annually</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Core Vaccination Protocol (FVRCP, Rabies) – Turkey Istanbul Municipal Compliance</w:t>
            </w:r>
          </w:p>
        </w:tc>
        <w:tc>
          <w:tcPr/>
          <w:p>
            <w:pPr>
              <w:pStyle w:val="Compact"/>
              <w:jc w:val="left"/>
            </w:pPr>
            <w:r>
              <w:t xml:space="preserve">Annually</w:t>
            </w:r>
          </w:p>
        </w:tc>
        <w:tc>
          <w:tcPr/>
          <w:p>
            <w:pPr>
              <w:pStyle w:val="Compact"/>
              <w:jc w:val="left"/>
            </w:pPr>
            <w:r>
              <w:t xml:space="preserve">2,100.00</w:t>
            </w:r>
          </w:p>
        </w:tc>
        <w:tc>
          <w:tcPr/>
          <w:p>
            <w:pPr>
              <w:pStyle w:val="Compact"/>
              <w:jc w:val="left"/>
            </w:pPr>
            <w:r>
              <w:t xml:space="preserve">1</w:t>
            </w:r>
          </w:p>
        </w:tc>
        <w:tc>
          <w:tcPr/>
          <w:p>
            <w:pPr>
              <w:pStyle w:val="Compact"/>
              <w:jc w:val="left"/>
            </w:pPr>
            <w:r>
              <w:t xml:space="preserve">2,100.00</w:t>
            </w:r>
          </w:p>
        </w:tc>
      </w:tr>
      <w:tr>
        <w:tc>
          <w:tcPr/>
          <w:p>
            <w:pPr>
              <w:pStyle w:val="Compact"/>
              <w:jc w:val="left"/>
            </w:pPr>
            <w:r>
              <w:t xml:space="preserve">5</w:t>
            </w:r>
          </w:p>
        </w:tc>
        <w:tc>
          <w:tcPr/>
          <w:p>
            <w:pPr>
              <w:pStyle w:val="Compact"/>
              <w:jc w:val="left"/>
            </w:pPr>
            <w:r>
              <w:t xml:space="preserve">Internal &amp; External Parasite Prevention (Deworming + Flea/Tick Treatment)</w:t>
            </w:r>
          </w:p>
        </w:tc>
        <w:tc>
          <w:tcPr/>
          <w:p>
            <w:pPr>
              <w:pStyle w:val="Compact"/>
              <w:jc w:val="left"/>
            </w:pPr>
            <w:r>
              <w:t xml:space="preserve">Monthly</w:t>
            </w:r>
          </w:p>
        </w:tc>
        <w:tc>
          <w:tcPr/>
          <w:p>
            <w:pPr>
              <w:pStyle w:val="Compact"/>
              <w:jc w:val="left"/>
            </w:pPr>
            <w:r>
              <w:t xml:space="preserve">650.00</w:t>
            </w:r>
          </w:p>
        </w:tc>
        <w:tc>
          <w:tcPr/>
          <w:p>
            <w:pPr>
              <w:pStyle w:val="Compact"/>
              <w:jc w:val="left"/>
            </w:pPr>
            <w:r>
              <w:t xml:space="preserve">12</w:t>
            </w:r>
          </w:p>
        </w:tc>
        <w:tc>
          <w:tcPr/>
          <w:p>
            <w:pPr>
              <w:pStyle w:val="Compact"/>
              <w:jc w:val="left"/>
            </w:pPr>
            <w:r>
              <w:t xml:space="preserve">7,800.00</w:t>
            </w:r>
          </w:p>
        </w:tc>
      </w:tr>
      <w:tr>
        <w:tc>
          <w:tcPr/>
          <w:p>
            <w:pPr>
              <w:pStyle w:val="Compact"/>
              <w:jc w:val="left"/>
            </w:pPr>
            <w:r>
              <w:t xml:space="preserve">6</w:t>
            </w:r>
          </w:p>
        </w:tc>
        <w:tc>
          <w:tcPr/>
          <w:p>
            <w:pPr>
              <w:pStyle w:val="Compact"/>
              <w:jc w:val="left"/>
            </w:pPr>
            <w:r>
              <w:t xml:space="preserve">Dental Examination, Scaling &amp; Polishing Under General Anesthesia</w:t>
            </w:r>
          </w:p>
        </w:tc>
        <w:tc>
          <w:tcPr/>
          <w:p>
            <w:pPr>
              <w:pStyle w:val="Compact"/>
              <w:jc w:val="left"/>
            </w:pPr>
            <w:r>
              <w:t xml:space="preserve">Annually</w:t>
            </w:r>
          </w:p>
        </w:tc>
        <w:tc>
          <w:tcPr/>
          <w:p>
            <w:pPr>
              <w:pStyle w:val="Compact"/>
              <w:jc w:val="left"/>
            </w:pPr>
            <w:r>
              <w:t xml:space="preserve">5,500.00</w:t>
            </w:r>
          </w:p>
        </w:tc>
        <w:tc>
          <w:tcPr/>
          <w:p>
            <w:pPr>
              <w:pStyle w:val="Compact"/>
              <w:jc w:val="left"/>
            </w:pPr>
            <w:r>
              <w:t xml:space="preserve">1</w:t>
            </w:r>
          </w:p>
        </w:tc>
        <w:tc>
          <w:tcPr/>
          <w:p>
            <w:pPr>
              <w:pStyle w:val="Compact"/>
              <w:jc w:val="left"/>
            </w:pPr>
            <w:r>
              <w:t xml:space="preserve">5,500.00</w:t>
            </w:r>
          </w:p>
        </w:tc>
      </w:tr>
      <w:tr>
        <w:tc>
          <w:tcPr/>
          <w:p>
            <w:pPr>
              <w:pStyle w:val="Compact"/>
              <w:jc w:val="left"/>
            </w:pPr>
            <w:r>
              <w:t xml:space="preserve">7</w:t>
            </w:r>
          </w:p>
        </w:tc>
        <w:tc>
          <w:tcPr/>
          <w:p>
            <w:pPr>
              <w:pStyle w:val="Compact"/>
              <w:jc w:val="left"/>
            </w:pPr>
            <w:r>
              <w:t xml:space="preserve">Abdominal &amp; Thoracic Ultrasound Screening</w:t>
            </w:r>
          </w:p>
        </w:tc>
        <w:tc>
          <w:tcPr/>
          <w:p>
            <w:pPr>
              <w:pStyle w:val="Compact"/>
              <w:jc w:val="left"/>
            </w:pPr>
            <w:r>
              <w:t xml:space="preserve">Annually</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8</w:t>
            </w:r>
          </w:p>
        </w:tc>
        <w:tc>
          <w:tcPr/>
          <w:p>
            <w:pPr>
              <w:pStyle w:val="Compact"/>
              <w:jc w:val="left"/>
            </w:pPr>
            <w:r>
              <w:t xml:space="preserve">Microchip Verification &amp; Istanbul Pet Registry Update</w:t>
            </w:r>
          </w:p>
        </w:tc>
        <w:tc>
          <w:tcPr/>
          <w:p>
            <w:pPr>
              <w:pStyle w:val="Compact"/>
              <w:jc w:val="left"/>
            </w:pPr>
            <w:r>
              <w:t xml:space="preserve">Annually</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9</w:t>
            </w:r>
          </w:p>
        </w:tc>
        <w:tc>
          <w:tcPr/>
          <w:p>
            <w:pPr>
              <w:pStyle w:val="Compact"/>
              <w:jc w:val="left"/>
            </w:pPr>
            <w:r>
              <w:t xml:space="preserve">24/7 Emergency Veterinarian Hotline Access &amp; Priority Triage</w:t>
            </w:r>
          </w:p>
        </w:tc>
        <w:tc>
          <w:tcPr/>
          <w:p>
            <w:pPr>
              <w:pStyle w:val="Compact"/>
              <w:jc w:val="left"/>
            </w:pPr>
            <w:r>
              <w:t xml:space="preserve">Continuous</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10</w:t>
            </w:r>
          </w:p>
        </w:tc>
        <w:tc>
          <w:tcPr/>
          <w:p>
            <w:pPr>
              <w:pStyle w:val="Compact"/>
              <w:jc w:val="left"/>
            </w:pPr>
            <w:r>
              <w:t xml:space="preserve">Nutritional Consultation &amp; Customized Diet Plan by Veterinary Nutritionist</w:t>
            </w:r>
          </w:p>
        </w:tc>
        <w:tc>
          <w:tcPr/>
          <w:p>
            <w:pPr>
              <w:pStyle w:val="Compact"/>
              <w:jc w:val="left"/>
            </w:pPr>
            <w:r>
              <w:t xml:space="preserve">Twice Yearly</w:t>
            </w:r>
          </w:p>
        </w:tc>
        <w:tc>
          <w:tcPr/>
          <w:p>
            <w:pPr>
              <w:pStyle w:val="Compact"/>
              <w:jc w:val="left"/>
            </w:pPr>
            <w:r>
              <w:t xml:space="preserve">900.00</w:t>
            </w:r>
          </w:p>
        </w:tc>
        <w:tc>
          <w:tcPr/>
          <w:p>
            <w:pPr>
              <w:pStyle w:val="Compact"/>
              <w:jc w:val="left"/>
            </w:pPr>
            <w:r>
              <w:t xml:space="preserve">2</w:t>
            </w:r>
          </w:p>
        </w:tc>
        <w:tc>
          <w:tcPr/>
          <w:p>
            <w:pPr>
              <w:pStyle w:val="Compact"/>
              <w:jc w:val="left"/>
            </w:pPr>
            <w:r>
              <w:t xml:space="preserve">1,800.00</w:t>
            </w:r>
          </w:p>
        </w:tc>
      </w:tr>
      <w:tr>
        <w:tc>
          <w:tcPr>
            <w:gridSpan w:val="5"/>
          </w:tcPr>
          <w:p>
            <w:pPr>
              <w:pStyle w:val="Compact"/>
              <w:jc w:val="left"/>
            </w:pPr>
            <w:r>
              <w:t xml:space="preserve">GRAND TOTAL (Inclusive of 20% VAT – KDV)</w:t>
            </w:r>
          </w:p>
        </w:tc>
        <w:tc>
          <w:tcPr/>
          <w:p>
            <w:pPr>
              <w:pStyle w:val="Compact"/>
              <w:jc w:val="left"/>
            </w:pPr>
            <w:r>
              <w:t xml:space="preserve">33,750.00 TRY</w:t>
            </w:r>
          </w:p>
        </w:tc>
      </w:tr>
    </w:tbl>
    <w:bookmarkEnd w:id="23"/>
    <w:bookmarkStart w:id="24" w:name="X4a76501366a8fdf03bbaf3255656b6cd40f4a10"/>
    <w:p>
      <w:pPr>
        <w:pStyle w:val="Heading2"/>
      </w:pPr>
      <w:r>
        <w:t xml:space="preserve">Scope of Services &amp; Veterinarian Credentials</w:t>
      </w:r>
    </w:p>
    <w:p>
      <w:pPr>
        <w:pStyle w:val="FirstParagraph"/>
      </w:pPr>
      <w:r>
        <w:t xml:space="preserve">This Quotation Estimate is issued by Bosphorus Veterinary Clinic &amp; Animal Hospital, a fully licensed and accredited Veterinarian practice operating in Turkey Istanbul. Our senior Veterinarian, Assoc. Prof. Dr. Elif Kaya (Licensed Veterinarian No. TR-VET-2003-1187, Istanbul Veterinary Chamber Member No. 4521), will personally oversee all diagnostic and therapeutic procedures outlined above. The clinic is equipped with state-of-the-art digital radiography, a 32-slice CT scanner, a 1.5T MRI unit, a fully stocked surgical theater, and an intensive care unit with continuous monitoring capabilities. All services are delivered in strict adherence to the Turkish Veterinary Medical Association (TVMO) ethical code and the Istanbul Provincial Directorate of Food, Agriculture and Livestock operational standards.</w:t>
      </w:r>
    </w:p>
    <w:bookmarkEnd w:id="24"/>
    <w:bookmarkStart w:id="25" w:name="X06f751c0fef37426aad28df54ec1acd620508e5"/>
    <w:p>
      <w:pPr>
        <w:pStyle w:val="Heading2"/>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the expiry date, prices may be subject to revision based on current pharmaceutical and supply costs in Turkey Istanbul.</w:t>
      </w:r>
    </w:p>
    <w:p>
      <w:pPr>
        <w:numPr>
          <w:ilvl w:val="0"/>
          <w:numId w:val="1001"/>
        </w:numPr>
        <w:pStyle w:val="Compact"/>
      </w:pPr>
      <w:r>
        <w:rPr>
          <w:bCs/>
          <w:b/>
        </w:rPr>
        <w:t xml:space="preserve">Payment Terms:</w:t>
      </w:r>
      <w:r>
        <w:t xml:space="preserve"> </w:t>
      </w:r>
      <w:r>
        <w:t xml:space="preserve">A 50% deposit is required upon acceptance of this Quotation Estimate to secure the scheduled appointment slots. The remaining 50% balance shall be settled in two equal monthly installments. Accepted payment methods include bank transfer (IBAN), credit/debit card, and cash at the clinic reception in Beyoğlu, Istanbul.</w:t>
      </w:r>
    </w:p>
    <w:p>
      <w:pPr>
        <w:numPr>
          <w:ilvl w:val="0"/>
          <w:numId w:val="1001"/>
        </w:numPr>
        <w:pStyle w:val="Compact"/>
      </w:pPr>
      <w:r>
        <w:rPr>
          <w:bCs/>
          <w:b/>
        </w:rPr>
        <w:t xml:space="preserve">Scheduling:</w:t>
      </w:r>
      <w:r>
        <w:t xml:space="preserve"> </w:t>
      </w:r>
      <w:r>
        <w:t xml:space="preserve">All Veterinarian appointments will be coordinated through our dedicated client care team. The client will receive SMS and email confirmations at least 48 hours prior to each scheduled visit at our Turkey Istanbul facility.</w:t>
      </w:r>
    </w:p>
    <w:p>
      <w:pPr>
        <w:numPr>
          <w:ilvl w:val="0"/>
          <w:numId w:val="1001"/>
        </w:numPr>
        <w:pStyle w:val="Compact"/>
      </w:pPr>
      <w:r>
        <w:rPr>
          <w:bCs/>
          <w:b/>
        </w:rPr>
        <w:t xml:space="preserve">Cancellations &amp; Rescheduling:</w:t>
      </w:r>
      <w:r>
        <w:t xml:space="preserve"> </w:t>
      </w:r>
      <w:r>
        <w:t xml:space="preserve">Cancellations made fewer than 24 hours before a scheduled appointment will incur a 25% fee of the individual service cost. Rescheduling is permitted up to two times per service item without additional charge.</w:t>
      </w:r>
    </w:p>
    <w:p>
      <w:pPr>
        <w:numPr>
          <w:ilvl w:val="0"/>
          <w:numId w:val="1001"/>
        </w:numPr>
        <w:pStyle w:val="Compact"/>
      </w:pPr>
      <w:r>
        <w:rPr>
          <w:bCs/>
          <w:b/>
        </w:rPr>
        <w:t xml:space="preserve">Warranty &amp; Follow-Up:</w:t>
      </w:r>
      <w:r>
        <w:t xml:space="preserve"> </w:t>
      </w:r>
      <w:r>
        <w:t xml:space="preserve">All surgical and dental procedures are covered by a 14-day post-operative warranty. The Veterinarian will conduct a complimentary follow-up examination within 72 hours of any invasive procedure.</w:t>
      </w:r>
    </w:p>
    <w:p>
      <w:pPr>
        <w:numPr>
          <w:ilvl w:val="0"/>
          <w:numId w:val="1001"/>
        </w:numPr>
        <w:pStyle w:val="Compact"/>
      </w:pPr>
      <w:r>
        <w:rPr>
          <w:bCs/>
          <w:b/>
        </w:rPr>
        <w:t xml:space="preserve">Confidentiality:</w:t>
      </w:r>
      <w:r>
        <w:t xml:space="preserve"> </w:t>
      </w:r>
      <w:r>
        <w:t xml:space="preserve">All medical records, diagnostic images, and laboratory results are maintained in secure digital files in compliance with Turkey's Personal Data Protection Law (KVKK – Law No. 6698). Client information will not be disclosed to third parties without written consent.</w:t>
      </w:r>
    </w:p>
    <w:p>
      <w:pPr>
        <w:numPr>
          <w:ilvl w:val="0"/>
          <w:numId w:val="1001"/>
        </w:numPr>
        <w:pStyle w:val="Compact"/>
      </w:pPr>
      <w:r>
        <w:rPr>
          <w:bCs/>
          <w:b/>
        </w:rPr>
        <w:t xml:space="preserve">Regulatory Compliance:</w:t>
      </w:r>
      <w:r>
        <w:t xml:space="preserve"> </w:t>
      </w:r>
      <w:r>
        <w:t xml:space="preserve">All vaccinations, microchip registrations, and health certificates issued under this Quotation Estimate conform to the requirements of the Istanbul Provincial Veterinary Directorate and are recognized for inter-provincial and international pet travel within the European Union framework.</w:t>
      </w:r>
    </w:p>
    <w:p>
      <w:pPr>
        <w:numPr>
          <w:ilvl w:val="0"/>
          <w:numId w:val="1001"/>
        </w:numPr>
        <w:pStyle w:val="Compact"/>
      </w:pPr>
      <w:r>
        <w:rPr>
          <w:bCs/>
          <w:b/>
        </w:rPr>
        <w:t xml:space="preserve">Dispute Resolution:</w:t>
      </w:r>
      <w:r>
        <w:t xml:space="preserve"> </w:t>
      </w:r>
      <w:r>
        <w:t xml:space="preserve">Any disputes arising from the interpretation or execution of this Quotation Estimate shall be resolved through the Istanbul Arbitration Institute (ISTAC) in accordance with its rules of procedure.</w:t>
      </w:r>
    </w:p>
    <w:bookmarkEnd w:id="25"/>
    <w:bookmarkStart w:id="26" w:name="acceptance-authorization"/>
    <w:p>
      <w:pPr>
        <w:pStyle w:val="Heading2"/>
      </w:pPr>
      <w:r>
        <w:t xml:space="preserve">Acceptance &amp; Authorization</w:t>
      </w:r>
    </w:p>
    <w:p>
      <w:pPr>
        <w:pStyle w:val="FirstParagraph"/>
      </w:pPr>
      <w:r>
        <w:t xml:space="preserve">By signing below, the client acknowledges receipt of this Quotation Estimate, confirms understanding of all terms and conditions, and authorizes Bosphorus Veterinary Clinic &amp; Animal Hospital to proceed with the Veterinarian services as described herein. This document constitutes a binding agreement between both parties upon countersignature.</w:t>
      </w:r>
    </w:p>
    <w:p>
      <w:pPr>
        <w:pStyle w:val="BodyText"/>
      </w:pPr>
      <w:r>
        <w:rPr>
          <w:bCs/>
          <w:b/>
        </w:rPr>
        <w:t xml:space="preserve">Client Signature</w:t>
      </w:r>
      <w:r>
        <w:br/>
      </w:r>
      <w:r>
        <w:t xml:space="preserve">Mr. Ahmet Yılmaz</w:t>
      </w:r>
      <w:r>
        <w:br/>
      </w:r>
      <w:r>
        <w:t xml:space="preserve">Date: _______________</w:t>
      </w:r>
    </w:p>
    <w:p>
      <w:pPr>
        <w:pStyle w:val="BodyText"/>
      </w:pPr>
      <w:r>
        <w:rPr>
          <w:bCs/>
          <w:b/>
        </w:rPr>
        <w:t xml:space="preserve">Authorized Veterinarian Representative</w:t>
      </w:r>
      <w:r>
        <w:br/>
      </w:r>
      <w:r>
        <w:t xml:space="preserve">Assoc. Prof. Dr. Elif Kaya</w:t>
      </w:r>
      <w:r>
        <w:br/>
      </w:r>
      <w:r>
        <w:t xml:space="preserve">Bosphorus Veterinary Clinic &amp; Animal Hospital</w:t>
      </w:r>
      <w:r>
        <w:br/>
      </w:r>
      <w:r>
        <w:t xml:space="preserve">Istanbul, Turkey</w:t>
      </w:r>
      <w:r>
        <w:br/>
      </w:r>
      <w:r>
        <w:t xml:space="preserve">Date: _______________</w:t>
      </w:r>
    </w:p>
    <w:p>
      <w:pPr>
        <w:pStyle w:val="BodyText"/>
      </w:pPr>
      <w:r>
        <w:t xml:space="preserve">Bosphorus Veterinary Clinic &amp; Animal Hospital | İstiklal Caddesi No. 245, Beyoğlu, 34433 Istanbul, Turkey</w:t>
      </w:r>
    </w:p>
    <w:p>
      <w:pPr>
        <w:pStyle w:val="BodyText"/>
      </w:pPr>
      <w:r>
        <w:t xml:space="preserve">Tax ID (VKN): 1234567890 | Chamber of Commerce No. 45210 | Licensed by Istanbul Provincial Directorate of Food, Agriculture and Livestock</w:t>
      </w:r>
    </w:p>
    <w:p>
      <w:pPr>
        <w:pStyle w:val="BodyText"/>
      </w:pPr>
      <w:r>
        <w:t xml:space="preserve">This Quotation Estimate was generated electronically and is valid without a physical stamp. Document Ref: QTE-2025-00847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Turkey Istanbul</dc:title>
  <dc:creator/>
  <dc:language>en</dc:language>
  <cp:keywords/>
  <dcterms:created xsi:type="dcterms:W3CDTF">2026-10-10T11:30:47Z</dcterms:created>
  <dcterms:modified xsi:type="dcterms:W3CDTF">2026-10-10T11:30:47Z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