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Veterinarian</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0" w:name="quotation-estimate"/>
    <w:p>
      <w:pPr>
        <w:pStyle w:val="Heading1"/>
      </w:pPr>
      <w:r>
        <w:t xml:space="preserve">Quotation Estimate</w:t>
      </w:r>
    </w:p>
    <w:p>
      <w:pPr>
        <w:pStyle w:val="FirstParagraph"/>
      </w:pPr>
      <w:r>
        <w:t xml:space="preserve">Comprehensive Veterinarian Services — United States New York City</w:t>
      </w:r>
    </w:p>
    <w:p>
      <w:pPr>
        <w:pStyle w:val="BodyText"/>
      </w:pPr>
      <w:r>
        <w:t xml:space="preserve">Estimate No. NYC-VET-2025-0487</w:t>
      </w:r>
    </w:p>
    <w:bookmarkEnd w:id="20"/>
    <w:bookmarkStart w:id="21" w:name="quotation-issued-by"/>
    <w:p>
      <w:pPr>
        <w:pStyle w:val="Heading3"/>
      </w:pPr>
      <w:r>
        <w:t xml:space="preserve">Quotation Issued By</w:t>
      </w:r>
    </w:p>
    <w:p>
      <w:pPr>
        <w:pStyle w:val="FirstParagraph"/>
      </w:pPr>
      <w:r>
        <w:rPr>
          <w:bCs/>
          <w:b/>
        </w:rPr>
        <w:t xml:space="preserve">Manhattan Veterinary Care Center</w:t>
      </w:r>
    </w:p>
    <w:p>
      <w:pPr>
        <w:pStyle w:val="BodyText"/>
      </w:pPr>
      <w:r>
        <w:t xml:space="preserve">2847 Broadway, Suite 410</w:t>
      </w:r>
    </w:p>
    <w:p>
      <w:pPr>
        <w:pStyle w:val="BodyText"/>
      </w:pPr>
      <w:r>
        <w:t xml:space="preserve">New York City, New York 10025</w:t>
      </w:r>
    </w:p>
    <w:p>
      <w:pPr>
        <w:pStyle w:val="BodyText"/>
      </w:pPr>
      <w:r>
        <w:t xml:space="preserve">United States</w:t>
      </w:r>
    </w:p>
    <w:p>
      <w:pPr>
        <w:pStyle w:val="BodyText"/>
      </w:pPr>
      <w:r>
        <w:t xml:space="preserve">Tel: (212) 555-0147</w:t>
      </w:r>
    </w:p>
    <w:p>
      <w:pPr>
        <w:pStyle w:val="BodyText"/>
      </w:pPr>
      <w:r>
        <w:t xml:space="preserve">Email: estimates@manhattanvetcare.com</w:t>
      </w:r>
    </w:p>
    <w:p>
      <w:pPr>
        <w:pStyle w:val="BodyText"/>
      </w:pPr>
      <w:r>
        <w:t xml:space="preserve">NYC DCA License: VET-2019-88432</w:t>
      </w:r>
    </w:p>
    <w:bookmarkEnd w:id="21"/>
    <w:bookmarkStart w:id="22" w:name="prepared-for"/>
    <w:p>
      <w:pPr>
        <w:pStyle w:val="Heading3"/>
      </w:pPr>
      <w:r>
        <w:t xml:space="preserve">Prepared For</w:t>
      </w:r>
    </w:p>
    <w:p>
      <w:pPr>
        <w:pStyle w:val="FirstParagraph"/>
      </w:pPr>
      <w:r>
        <w:rPr>
          <w:bCs/>
          <w:b/>
        </w:rPr>
        <w:t xml:space="preserve">Mr. Jonathan R. Whitfield</w:t>
      </w:r>
    </w:p>
    <w:p>
      <w:pPr>
        <w:pStyle w:val="BodyText"/>
      </w:pPr>
      <w:r>
        <w:t xml:space="preserve">1420 Fifth Avenue, Apt 12B</w:t>
      </w:r>
    </w:p>
    <w:p>
      <w:pPr>
        <w:pStyle w:val="BodyText"/>
      </w:pPr>
      <w:r>
        <w:t xml:space="preserve">New York City, New York 10029</w:t>
      </w:r>
    </w:p>
    <w:p>
      <w:pPr>
        <w:pStyle w:val="BodyText"/>
      </w:pPr>
      <w:r>
        <w:t xml:space="preserve">United States</w:t>
      </w:r>
    </w:p>
    <w:p>
      <w:pPr>
        <w:pStyle w:val="BodyText"/>
      </w:pPr>
      <w:r>
        <w:t xml:space="preserve">Tel: (917) 555-0392</w:t>
      </w:r>
    </w:p>
    <w:p>
      <w:pPr>
        <w:pStyle w:val="BodyText"/>
      </w:pPr>
      <w:r>
        <w:t xml:space="preserve">Pet: "Biscuit" — Golden Retriever, 4 yrs</w:t>
      </w:r>
    </w:p>
    <w:bookmarkEnd w:id="22"/>
    <w:bookmarkStart w:id="23" w:name="quotation-details"/>
    <w:p>
      <w:pPr>
        <w:pStyle w:val="Heading3"/>
      </w:pPr>
      <w:r>
        <w:t xml:space="preserve">Quotation Details</w:t>
      </w:r>
    </w:p>
    <w:p>
      <w:pPr>
        <w:pStyle w:val="FirstParagraph"/>
      </w:pPr>
      <w:r>
        <w:rPr>
          <w:bCs/>
          <w:b/>
        </w:rPr>
        <w:t xml:space="preserve">Date of Issue:</w:t>
      </w:r>
      <w:r>
        <w:t xml:space="preserve"> </w:t>
      </w:r>
      <w:r>
        <w:t xml:space="preserve">June 12, 2025</w:t>
      </w:r>
    </w:p>
    <w:p>
      <w:pPr>
        <w:pStyle w:val="BodyText"/>
      </w:pPr>
      <w:r>
        <w:rPr>
          <w:bCs/>
          <w:b/>
        </w:rPr>
        <w:t xml:space="preserve">Valid Until:</w:t>
      </w:r>
      <w:r>
        <w:t xml:space="preserve"> </w:t>
      </w:r>
      <w:r>
        <w:t xml:space="preserve">July 12, 2025</w:t>
      </w:r>
    </w:p>
    <w:p>
      <w:pPr>
        <w:pStyle w:val="BodyText"/>
      </w:pPr>
      <w:r>
        <w:rPr>
          <w:bCs/>
          <w:b/>
        </w:rPr>
        <w:t xml:space="preserve">Prepared By:</w:t>
      </w:r>
      <w:r>
        <w:t xml:space="preserve"> </w:t>
      </w:r>
      <w:r>
        <w:t xml:space="preserve">Dr. Elena Marchetti, DVM</w:t>
      </w:r>
    </w:p>
    <w:p>
      <w:pPr>
        <w:pStyle w:val="BodyText"/>
      </w:pPr>
      <w:r>
        <w:rPr>
          <w:bCs/>
          <w:b/>
        </w:rPr>
        <w:t xml:space="preserve">Service Location:</w:t>
      </w:r>
      <w:r>
        <w:t xml:space="preserve"> </w:t>
      </w:r>
      <w:r>
        <w:t xml:space="preserve">United States New York City</w:t>
      </w:r>
    </w:p>
    <w:bookmarkEnd w:id="23"/>
    <w:bookmarkStart w:id="24" w:name="payment-terms"/>
    <w:p>
      <w:pPr>
        <w:pStyle w:val="Heading3"/>
      </w:pPr>
      <w:r>
        <w:t xml:space="preserve">Payment Terms</w:t>
      </w:r>
    </w:p>
    <w:p>
      <w:pPr>
        <w:pStyle w:val="FirstParagraph"/>
      </w:pPr>
      <w:r>
        <w:rPr>
          <w:bCs/>
          <w:b/>
        </w:rPr>
        <w:t xml:space="preserve">Method:</w:t>
      </w:r>
      <w:r>
        <w:t xml:space="preserve"> </w:t>
      </w:r>
      <w:r>
        <w:t xml:space="preserve">Credit Card / ACH / Check</w:t>
      </w:r>
    </w:p>
    <w:p>
      <w:pPr>
        <w:pStyle w:val="BodyText"/>
      </w:pPr>
      <w:r>
        <w:rPr>
          <w:bCs/>
          <w:b/>
        </w:rPr>
        <w:t xml:space="preserve">Due Date:</w:t>
      </w:r>
      <w:r>
        <w:t xml:space="preserve"> </w:t>
      </w:r>
      <w:r>
        <w:t xml:space="preserve">Upon service completion</w:t>
      </w:r>
    </w:p>
    <w:p>
      <w:pPr>
        <w:pStyle w:val="BodyText"/>
      </w:pPr>
      <w:r>
        <w:rPr>
          <w:bCs/>
          <w:b/>
        </w:rPr>
        <w:t xml:space="preserve">Deposit Required:</w:t>
      </w:r>
      <w:r>
        <w:t xml:space="preserve"> </w:t>
      </w:r>
      <w:r>
        <w:t xml:space="preserve">20% at booking</w:t>
      </w:r>
    </w:p>
    <w:p>
      <w:pPr>
        <w:pStyle w:val="BodyText"/>
      </w:pPr>
      <w:r>
        <w:rPr>
          <w:bCs/>
          <w:b/>
        </w:rPr>
        <w:t xml:space="preserve">Currency:</w:t>
      </w:r>
      <w:r>
        <w:t xml:space="preserve"> </w:t>
      </w:r>
      <w:r>
        <w:t xml:space="preserve">USD (United States Dollar)</w:t>
      </w:r>
    </w:p>
    <w:bookmarkEnd w:id="24"/>
    <w:bookmarkStart w:id="25" w:name="X864e34f6a476ee21e059f81896e4cefc39e81b6"/>
    <w:p>
      <w:pPr>
        <w:pStyle w:val="Heading2"/>
      </w:pPr>
      <w:r>
        <w:t xml:space="preserve">Scope of Veterinarian Services — United States New York City</w:t>
      </w:r>
    </w:p>
    <w:p>
      <w:pPr>
        <w:pStyle w:val="FirstParagraph"/>
      </w:pPr>
      <w:r>
        <w:t xml:space="preserve">This Quotation Estimate is issued by Manhattan Veterinary Care Center, a fully licensed and accredited Veterinarian practice operating within the United States New York City metropolitan area. The following services have been recommended following a comprehensive diagnostic evaluation of the patient, "Biscuit," conducted on June 10, 2025, at our clinic located in the heart of New York City. All procedures, medications, and follow-up care outlined below comply with the New York State Department of Agriculture and Markets regulations governing Veterinarian practice in the United States New York City jurisdiction.</w:t>
      </w:r>
    </w:p>
    <w:bookmarkEnd w:id="25"/>
    <w:bookmarkStart w:id="26" w:name="itemized-quotation-estimate-breakdown"/>
    <w:p>
      <w:pPr>
        <w:pStyle w:val="Heading2"/>
      </w:pPr>
      <w:r>
        <w:t xml:space="preserve">Itemized Quotation Estimate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Service / Procedure Description</w:t>
            </w:r>
          </w:p>
        </w:tc>
        <w:tc>
          <w:tcPr/>
          <w:p>
            <w:pPr>
              <w:pStyle w:val="Compact"/>
              <w:jc w:val="left"/>
            </w:pPr>
            <w:r>
              <w:t xml:space="preserve">Quantity</w:t>
            </w:r>
          </w:p>
        </w:tc>
        <w:tc>
          <w:tcPr/>
          <w:p>
            <w:pPr>
              <w:pStyle w:val="Compact"/>
              <w:jc w:val="left"/>
            </w:pPr>
            <w:r>
              <w:t xml:space="preserve">Unit Rate (USD)</w:t>
            </w:r>
          </w:p>
        </w:tc>
        <w:tc>
          <w:tcPr/>
          <w:p>
            <w:pPr>
              <w:pStyle w:val="Compact"/>
              <w:jc w:val="left"/>
            </w:pPr>
            <w:r>
              <w:t xml:space="preserve">Subtotal (USD)</w:t>
            </w:r>
          </w:p>
        </w:tc>
      </w:tr>
      <w:tr>
        <w:tc>
          <w:tcPr/>
          <w:p>
            <w:pPr>
              <w:pStyle w:val="Compact"/>
              <w:jc w:val="left"/>
            </w:pPr>
            <w:r>
              <w:t xml:space="preserve">01</w:t>
            </w:r>
          </w:p>
        </w:tc>
        <w:tc>
          <w:tcPr/>
          <w:p>
            <w:pPr>
              <w:pStyle w:val="Compact"/>
              <w:jc w:val="left"/>
            </w:pPr>
            <w:r>
              <w:t xml:space="preserve">Comprehensive Physical Examination &amp; Diagnostic Consultation (Veterinarian-led)</w:t>
            </w:r>
          </w:p>
        </w:tc>
        <w:tc>
          <w:tcPr/>
          <w:p>
            <w:pPr>
              <w:pStyle w:val="Compact"/>
              <w:jc w:val="left"/>
            </w:pPr>
            <w:r>
              <w:t xml:space="preserve">1</w:t>
            </w:r>
          </w:p>
        </w:tc>
        <w:tc>
          <w:tcPr/>
          <w:p>
            <w:pPr>
              <w:pStyle w:val="Compact"/>
              <w:jc w:val="left"/>
            </w:pPr>
            <w:r>
              <w:t xml:space="preserve">$185.00</w:t>
            </w:r>
          </w:p>
        </w:tc>
        <w:tc>
          <w:tcPr/>
          <w:p>
            <w:pPr>
              <w:pStyle w:val="Compact"/>
              <w:jc w:val="left"/>
            </w:pPr>
            <w:r>
              <w:t xml:space="preserve">$185.00</w:t>
            </w:r>
          </w:p>
        </w:tc>
      </w:tr>
      <w:tr>
        <w:tc>
          <w:tcPr/>
          <w:p>
            <w:pPr>
              <w:pStyle w:val="Compact"/>
              <w:jc w:val="left"/>
            </w:pPr>
            <w:r>
              <w:t xml:space="preserve">02</w:t>
            </w:r>
          </w:p>
        </w:tc>
        <w:tc>
          <w:tcPr/>
          <w:p>
            <w:pPr>
              <w:pStyle w:val="Compact"/>
              <w:jc w:val="left"/>
            </w:pPr>
            <w:r>
              <w:t xml:space="preserve">Full Blood Panel (CBC, Chemistry, Urinalysis) — In-House Laboratory</w:t>
            </w:r>
          </w:p>
        </w:tc>
        <w:tc>
          <w:tcPr/>
          <w:p>
            <w:pPr>
              <w:pStyle w:val="Compact"/>
              <w:jc w:val="left"/>
            </w:pPr>
            <w:r>
              <w:t xml:space="preserve">1</w:t>
            </w:r>
          </w:p>
        </w:tc>
        <w:tc>
          <w:tcPr/>
          <w:p>
            <w:pPr>
              <w:pStyle w:val="Compact"/>
              <w:jc w:val="left"/>
            </w:pPr>
            <w:r>
              <w:t xml:space="preserve">$245.00</w:t>
            </w:r>
          </w:p>
        </w:tc>
        <w:tc>
          <w:tcPr/>
          <w:p>
            <w:pPr>
              <w:pStyle w:val="Compact"/>
              <w:jc w:val="left"/>
            </w:pPr>
            <w:r>
              <w:t xml:space="preserve">$245.00</w:t>
            </w:r>
          </w:p>
        </w:tc>
      </w:tr>
      <w:tr>
        <w:tc>
          <w:tcPr/>
          <w:p>
            <w:pPr>
              <w:pStyle w:val="Compact"/>
              <w:jc w:val="left"/>
            </w:pPr>
            <w:r>
              <w:t xml:space="preserve">03</w:t>
            </w:r>
          </w:p>
        </w:tc>
        <w:tc>
          <w:tcPr/>
          <w:p>
            <w:pPr>
              <w:pStyle w:val="Compact"/>
              <w:jc w:val="left"/>
            </w:pPr>
            <w:r>
              <w:t xml:space="preserve">Digital Radiography (Chest &amp; Abdomen, 4 Views)</w:t>
            </w:r>
          </w:p>
        </w:tc>
        <w:tc>
          <w:tcPr/>
          <w:p>
            <w:pPr>
              <w:pStyle w:val="Compact"/>
              <w:jc w:val="left"/>
            </w:pPr>
            <w:r>
              <w:t xml:space="preserve">1</w:t>
            </w:r>
          </w:p>
        </w:tc>
        <w:tc>
          <w:tcPr/>
          <w:p>
            <w:pPr>
              <w:pStyle w:val="Compact"/>
              <w:jc w:val="left"/>
            </w:pPr>
            <w:r>
              <w:t xml:space="preserve">$320.00</w:t>
            </w:r>
          </w:p>
        </w:tc>
        <w:tc>
          <w:tcPr/>
          <w:p>
            <w:pPr>
              <w:pStyle w:val="Compact"/>
              <w:jc w:val="left"/>
            </w:pPr>
            <w:r>
              <w:t xml:space="preserve">$320.00</w:t>
            </w:r>
          </w:p>
        </w:tc>
      </w:tr>
      <w:tr>
        <w:tc>
          <w:tcPr/>
          <w:p>
            <w:pPr>
              <w:pStyle w:val="Compact"/>
              <w:jc w:val="left"/>
            </w:pPr>
            <w:r>
              <w:t xml:space="preserve">04</w:t>
            </w:r>
          </w:p>
        </w:tc>
        <w:tc>
          <w:tcPr/>
          <w:p>
            <w:pPr>
              <w:pStyle w:val="Compact"/>
              <w:jc w:val="left"/>
            </w:pPr>
            <w:r>
              <w:t xml:space="preserve">Abdominal Ultrasound with Veterinarian Interpretation Report</w:t>
            </w:r>
          </w:p>
        </w:tc>
        <w:tc>
          <w:tcPr/>
          <w:p>
            <w:pPr>
              <w:pStyle w:val="Compact"/>
              <w:jc w:val="left"/>
            </w:pPr>
            <w:r>
              <w:t xml:space="preserve">1</w:t>
            </w:r>
          </w:p>
        </w:tc>
        <w:tc>
          <w:tcPr/>
          <w:p>
            <w:pPr>
              <w:pStyle w:val="Compact"/>
              <w:jc w:val="left"/>
            </w:pPr>
            <w:r>
              <w:t xml:space="preserve">$410.00</w:t>
            </w:r>
          </w:p>
        </w:tc>
        <w:tc>
          <w:tcPr/>
          <w:p>
            <w:pPr>
              <w:pStyle w:val="Compact"/>
              <w:jc w:val="left"/>
            </w:pPr>
            <w:r>
              <w:t xml:space="preserve">$410.00</w:t>
            </w:r>
          </w:p>
        </w:tc>
      </w:tr>
      <w:tr>
        <w:tc>
          <w:tcPr/>
          <w:p>
            <w:pPr>
              <w:pStyle w:val="Compact"/>
              <w:jc w:val="left"/>
            </w:pPr>
            <w:r>
              <w:t xml:space="preserve">05</w:t>
            </w:r>
          </w:p>
        </w:tc>
        <w:tc>
          <w:tcPr/>
          <w:p>
            <w:pPr>
              <w:pStyle w:val="Compact"/>
              <w:jc w:val="left"/>
            </w:pPr>
            <w:r>
              <w:t xml:space="preserve">Orthopedic Surgical Procedure (Cranial Cruciate Ligament Repair — Tibial Plateau Leveling Osteotomy)</w:t>
            </w:r>
          </w:p>
        </w:tc>
        <w:tc>
          <w:tcPr/>
          <w:p>
            <w:pPr>
              <w:pStyle w:val="Compact"/>
              <w:jc w:val="left"/>
            </w:pPr>
            <w:r>
              <w:t xml:space="preserve">1</w:t>
            </w:r>
          </w:p>
        </w:tc>
        <w:tc>
          <w:tcPr/>
          <w:p>
            <w:pPr>
              <w:pStyle w:val="Compact"/>
              <w:jc w:val="left"/>
            </w:pPr>
            <w:r>
              <w:t xml:space="preserve">$3,850.00</w:t>
            </w:r>
          </w:p>
        </w:tc>
        <w:tc>
          <w:tcPr/>
          <w:p>
            <w:pPr>
              <w:pStyle w:val="Compact"/>
              <w:jc w:val="left"/>
            </w:pPr>
            <w:r>
              <w:t xml:space="preserve">$3,850.00</w:t>
            </w:r>
          </w:p>
        </w:tc>
      </w:tr>
      <w:tr>
        <w:tc>
          <w:tcPr/>
          <w:p>
            <w:pPr>
              <w:pStyle w:val="Compact"/>
              <w:jc w:val="left"/>
            </w:pPr>
            <w:r>
              <w:t xml:space="preserve">06</w:t>
            </w:r>
          </w:p>
        </w:tc>
        <w:tc>
          <w:tcPr/>
          <w:p>
            <w:pPr>
              <w:pStyle w:val="Compact"/>
              <w:jc w:val="left"/>
            </w:pPr>
            <w:r>
              <w:t xml:space="preserve">General Anesthesia &amp; Intraoperative Monitoring (per hour, estimated 3 hrs)</w:t>
            </w:r>
          </w:p>
        </w:tc>
        <w:tc>
          <w:tcPr/>
          <w:p>
            <w:pPr>
              <w:pStyle w:val="Compact"/>
              <w:jc w:val="left"/>
            </w:pPr>
            <w:r>
              <w:t xml:space="preserve">3</w:t>
            </w:r>
          </w:p>
        </w:tc>
        <w:tc>
          <w:tcPr/>
          <w:p>
            <w:pPr>
              <w:pStyle w:val="Compact"/>
              <w:jc w:val="left"/>
            </w:pPr>
            <w:r>
              <w:t xml:space="preserve">$175.00</w:t>
            </w:r>
          </w:p>
        </w:tc>
        <w:tc>
          <w:tcPr/>
          <w:p>
            <w:pPr>
              <w:pStyle w:val="Compact"/>
              <w:jc w:val="left"/>
            </w:pPr>
            <w:r>
              <w:t xml:space="preserve">$525.00</w:t>
            </w:r>
          </w:p>
        </w:tc>
      </w:tr>
      <w:tr>
        <w:tc>
          <w:tcPr/>
          <w:p>
            <w:pPr>
              <w:pStyle w:val="Compact"/>
              <w:jc w:val="left"/>
            </w:pPr>
            <w:r>
              <w:t xml:space="preserve">07</w:t>
            </w:r>
          </w:p>
        </w:tc>
        <w:tc>
          <w:tcPr/>
          <w:p>
            <w:pPr>
              <w:pStyle w:val="Compact"/>
              <w:jc w:val="left"/>
            </w:pPr>
            <w:r>
              <w:t xml:space="preserve">Post-Operative Hospitalization &amp; Nursing Care (24-hour stay, United States New York City facility)</w:t>
            </w:r>
          </w:p>
        </w:tc>
        <w:tc>
          <w:tcPr/>
          <w:p>
            <w:pPr>
              <w:pStyle w:val="Compact"/>
              <w:jc w:val="left"/>
            </w:pPr>
            <w:r>
              <w:t xml:space="preserve">1</w:t>
            </w:r>
          </w:p>
        </w:tc>
        <w:tc>
          <w:tcPr/>
          <w:p>
            <w:pPr>
              <w:pStyle w:val="Compact"/>
              <w:jc w:val="left"/>
            </w:pPr>
            <w:r>
              <w:t xml:space="preserve">$680.00</w:t>
            </w:r>
          </w:p>
        </w:tc>
        <w:tc>
          <w:tcPr/>
          <w:p>
            <w:pPr>
              <w:pStyle w:val="Compact"/>
              <w:jc w:val="left"/>
            </w:pPr>
            <w:r>
              <w:t xml:space="preserve">$680.00</w:t>
            </w:r>
          </w:p>
        </w:tc>
      </w:tr>
      <w:tr>
        <w:tc>
          <w:tcPr/>
          <w:p>
            <w:pPr>
              <w:pStyle w:val="Compact"/>
              <w:jc w:val="left"/>
            </w:pPr>
            <w:r>
              <w:t xml:space="preserve">08</w:t>
            </w:r>
          </w:p>
        </w:tc>
        <w:tc>
          <w:tcPr/>
          <w:p>
            <w:pPr>
              <w:pStyle w:val="Compact"/>
              <w:jc w:val="left"/>
            </w:pPr>
            <w:r>
              <w:t xml:space="preserve">Prescription Medications (Anti-inflammatories, Antibiotics, Pain Management — 14-day supply)</w:t>
            </w:r>
          </w:p>
        </w:tc>
        <w:tc>
          <w:tcPr/>
          <w:p>
            <w:pPr>
              <w:pStyle w:val="Compact"/>
              <w:jc w:val="left"/>
            </w:pPr>
            <w:r>
              <w:t xml:space="preserve">1</w:t>
            </w:r>
          </w:p>
        </w:tc>
        <w:tc>
          <w:tcPr/>
          <w:p>
            <w:pPr>
              <w:pStyle w:val="Compact"/>
              <w:jc w:val="left"/>
            </w:pPr>
            <w:r>
              <w:t xml:space="preserve">$195.00</w:t>
            </w:r>
          </w:p>
        </w:tc>
        <w:tc>
          <w:tcPr/>
          <w:p>
            <w:pPr>
              <w:pStyle w:val="Compact"/>
              <w:jc w:val="left"/>
            </w:pPr>
            <w:r>
              <w:t xml:space="preserve">$195.00</w:t>
            </w:r>
          </w:p>
        </w:tc>
      </w:tr>
      <w:tr>
        <w:tc>
          <w:tcPr/>
          <w:p>
            <w:pPr>
              <w:pStyle w:val="Compact"/>
              <w:jc w:val="left"/>
            </w:pPr>
            <w:r>
              <w:t xml:space="preserve">09</w:t>
            </w:r>
          </w:p>
        </w:tc>
        <w:tc>
          <w:tcPr/>
          <w:p>
            <w:pPr>
              <w:pStyle w:val="Compact"/>
              <w:jc w:val="left"/>
            </w:pPr>
            <w:r>
              <w:t xml:space="preserve">Follow-Up Re-Examination &amp; Suture Removal (Week 2 &amp; Week 6 visits)</w:t>
            </w:r>
          </w:p>
        </w:tc>
        <w:tc>
          <w:tcPr/>
          <w:p>
            <w:pPr>
              <w:pStyle w:val="Compact"/>
              <w:jc w:val="left"/>
            </w:pPr>
            <w:r>
              <w:t xml:space="preserve">2</w:t>
            </w:r>
          </w:p>
        </w:tc>
        <w:tc>
          <w:tcPr/>
          <w:p>
            <w:pPr>
              <w:pStyle w:val="Compact"/>
              <w:jc w:val="left"/>
            </w:pPr>
            <w:r>
              <w:t xml:space="preserve">$120.00</w:t>
            </w:r>
          </w:p>
        </w:tc>
        <w:tc>
          <w:tcPr/>
          <w:p>
            <w:pPr>
              <w:pStyle w:val="Compact"/>
              <w:jc w:val="left"/>
            </w:pPr>
            <w:r>
              <w:t xml:space="preserve">$240.00</w:t>
            </w:r>
          </w:p>
        </w:tc>
      </w:tr>
      <w:tr>
        <w:tc>
          <w:tcPr/>
          <w:p>
            <w:pPr>
              <w:pStyle w:val="Compact"/>
              <w:jc w:val="left"/>
            </w:pPr>
            <w:r>
              <w:t xml:space="preserve">10</w:t>
            </w:r>
          </w:p>
        </w:tc>
        <w:tc>
          <w:tcPr/>
          <w:p>
            <w:pPr>
              <w:pStyle w:val="Compact"/>
              <w:jc w:val="left"/>
            </w:pPr>
            <w:r>
              <w:t xml:space="preserve">Physical Rehabilitation &amp; Physiotherapy Sessions (6 sessions, 30 min each)</w:t>
            </w:r>
          </w:p>
        </w:tc>
        <w:tc>
          <w:tcPr/>
          <w:p>
            <w:pPr>
              <w:pStyle w:val="Compact"/>
              <w:jc w:val="left"/>
            </w:pPr>
            <w:r>
              <w:t xml:space="preserve">6</w:t>
            </w:r>
          </w:p>
        </w:tc>
        <w:tc>
          <w:tcPr/>
          <w:p>
            <w:pPr>
              <w:pStyle w:val="Compact"/>
              <w:jc w:val="left"/>
            </w:pPr>
            <w:r>
              <w:t xml:space="preserve">$95.00</w:t>
            </w:r>
          </w:p>
        </w:tc>
        <w:tc>
          <w:tcPr/>
          <w:p>
            <w:pPr>
              <w:pStyle w:val="Compact"/>
              <w:jc w:val="left"/>
            </w:pPr>
            <w:r>
              <w:t xml:space="preserve">$570.00</w:t>
            </w:r>
          </w:p>
        </w:tc>
      </w:tr>
      <w:tr>
        <w:tc>
          <w:tcPr/>
          <w:p>
            <w:pPr>
              <w:pStyle w:val="Compact"/>
              <w:jc w:val="left"/>
            </w:pPr>
            <w:r>
              <w:t xml:space="preserve">11</w:t>
            </w:r>
          </w:p>
        </w:tc>
        <w:tc>
          <w:tcPr/>
          <w:p>
            <w:pPr>
              <w:pStyle w:val="Compact"/>
              <w:jc w:val="left"/>
            </w:pPr>
            <w:r>
              <w:t xml:space="preserve">Emergency After-Hours Veterinarian Consultation (Included, 30-day post-op window)</w:t>
            </w:r>
          </w:p>
        </w:tc>
        <w:tc>
          <w:tcPr/>
          <w:p>
            <w:pPr>
              <w:pStyle w:val="Compact"/>
              <w:jc w:val="left"/>
            </w:pPr>
            <w:r>
              <w:t xml:space="preserve">1</w:t>
            </w:r>
          </w:p>
        </w:tc>
        <w:tc>
          <w:tcPr/>
          <w:p>
            <w:pPr>
              <w:pStyle w:val="Compact"/>
              <w:jc w:val="left"/>
            </w:pPr>
            <w:r>
              <w:t xml:space="preserve">$0.00</w:t>
            </w:r>
          </w:p>
        </w:tc>
        <w:tc>
          <w:tcPr/>
          <w:p>
            <w:pPr>
              <w:pStyle w:val="Compact"/>
              <w:jc w:val="left"/>
            </w:pPr>
            <w:r>
              <w:t xml:space="preserve">$0.00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$6,420.00</w:t>
            </w:r>
          </w:p>
        </w:tc>
      </w:tr>
      <w:tr>
        <w:tc>
          <w:tcPr/>
          <w:p>
            <w:pPr>
              <w:pStyle w:val="Compact"/>
              <w:jc w:val="left"/>
            </w:pPr>
            <w:r>
              <w:t xml:space="preserve">New York City Sales Tax (8.875%)</w:t>
            </w:r>
          </w:p>
        </w:tc>
        <w:tc>
          <w:tcPr/>
          <w:p>
            <w:pPr>
              <w:pStyle w:val="Compact"/>
              <w:jc w:val="right"/>
            </w:pPr>
            <w:r>
              <w:t xml:space="preserve">$569.78</w:t>
            </w:r>
          </w:p>
        </w:tc>
      </w:tr>
      <w:tr>
        <w:tc>
          <w:tcPr/>
          <w:p>
            <w:pPr>
              <w:pStyle w:val="Compact"/>
              <w:jc w:val="left"/>
            </w:pPr>
            <w:r>
              <w:t xml:space="preserve">Facility &amp; Anesthesia Surcharge (NYC)</w:t>
            </w:r>
          </w:p>
        </w:tc>
        <w:tc>
          <w:tcPr/>
          <w:p>
            <w:pPr>
              <w:pStyle w:val="Compact"/>
              <w:jc w:val="right"/>
            </w:pPr>
            <w:r>
              <w:t xml:space="preserve">$150.00</w:t>
            </w:r>
          </w:p>
        </w:tc>
      </w:tr>
      <w:tr>
        <w:tc>
          <w:tcPr/>
          <w:p>
            <w:pPr>
              <w:pStyle w:val="Compact"/>
              <w:jc w:val="left"/>
            </w:pPr>
            <w:r>
              <w:t xml:space="preserve">Grand Total (USD)</w:t>
            </w:r>
          </w:p>
        </w:tc>
        <w:tc>
          <w:tcPr/>
          <w:p>
            <w:pPr>
              <w:pStyle w:val="Compact"/>
              <w:jc w:val="right"/>
            </w:pPr>
            <w:r>
              <w:t xml:space="preserve">$7,139.78</w:t>
            </w:r>
          </w:p>
        </w:tc>
      </w:tr>
    </w:tbl>
    <w:bookmarkEnd w:id="26"/>
    <w:bookmarkStart w:id="28" w:name="X06f751c0fef37426aad28df54ec1acd620508e5"/>
    <w:p>
      <w:pPr>
        <w:pStyle w:val="Heading2"/>
      </w:pPr>
      <w:r>
        <w:t xml:space="preserve">Terms &amp; Conditions of This Quotation Estimate</w:t>
      </w:r>
    </w:p>
    <w:bookmarkStart w:id="27" w:name="Xeec075fd77d2927b7424cd556a8038273098648"/>
    <w:p>
      <w:pPr>
        <w:pStyle w:val="Heading3"/>
      </w:pPr>
      <w:r>
        <w:t xml:space="preserve">Important Notices for United States New York City Pet Owners</w:t>
      </w:r>
    </w:p>
    <w:p>
      <w:pPr>
        <w:numPr>
          <w:ilvl w:val="0"/>
          <w:numId w:val="1001"/>
        </w:numPr>
        <w:pStyle w:val="Compact"/>
      </w:pPr>
      <w:r>
        <w:t xml:space="preserve">This Quotation Estimate is valid for thirty (30) calendar days from the date of issue. After this period, pricing may be adjusted to reflect current United States New York City market rates for Veterinarian services.</w:t>
      </w:r>
    </w:p>
    <w:p>
      <w:pPr>
        <w:numPr>
          <w:ilvl w:val="0"/>
          <w:numId w:val="1001"/>
        </w:numPr>
        <w:pStyle w:val="Compact"/>
      </w:pPr>
      <w:r>
        <w:t xml:space="preserve">All prices are quoted in United States Dollars (USD) and are subject to the applicable New York City and New York State sales tax as mandated by the NYC Department of Finance.</w:t>
      </w:r>
    </w:p>
    <w:p>
      <w:pPr>
        <w:numPr>
          <w:ilvl w:val="0"/>
          <w:numId w:val="1001"/>
        </w:numPr>
        <w:pStyle w:val="Compact"/>
      </w:pPr>
      <w:r>
        <w:t xml:space="preserve">A non-refundable deposit of twenty percent (20%) of the Grand Total is required to secure the surgical date and reserve operating room time at our United States New York City facility.</w:t>
      </w:r>
    </w:p>
    <w:p>
      <w:pPr>
        <w:numPr>
          <w:ilvl w:val="0"/>
          <w:numId w:val="1001"/>
        </w:numPr>
        <w:pStyle w:val="Compact"/>
      </w:pPr>
      <w:r>
        <w:t xml:space="preserve">Should the Veterinarian team identify additional conditions or complications during the procedure that were not apparent at the time of this Quotation Estimate, a supplemental estimate will be presented to the client for written approval before any additional work commences.</w:t>
      </w:r>
    </w:p>
    <w:p>
      <w:pPr>
        <w:numPr>
          <w:ilvl w:val="0"/>
          <w:numId w:val="1001"/>
        </w:numPr>
        <w:pStyle w:val="Compact"/>
      </w:pPr>
      <w:r>
        <w:t xml:space="preserve">Manhattan Veterinary Care Center operates under the New York State Board of Veterinary Medicine and holds all required permits for surgical and diagnostic procedures within the United States New York City limits.</w:t>
      </w:r>
    </w:p>
    <w:p>
      <w:pPr>
        <w:numPr>
          <w:ilvl w:val="0"/>
          <w:numId w:val="1001"/>
        </w:numPr>
        <w:pStyle w:val="Compact"/>
      </w:pPr>
      <w:r>
        <w:t xml:space="preserve">Post-operative care instructions, medication schedules, and rehabilitation protocols will be provided in writing at the time of discharge from our New York City facility.</w:t>
      </w:r>
    </w:p>
    <w:p>
      <w:pPr>
        <w:numPr>
          <w:ilvl w:val="0"/>
          <w:numId w:val="1001"/>
        </w:numPr>
        <w:pStyle w:val="Compact"/>
      </w:pPr>
      <w:r>
        <w:t xml:space="preserve">This Quotation Estimate does not constitute a guarantee of surgical outcome. The Veterinarian team will exercise the highest standard of care consistent with accepted practices in the United States New York City veterinary community.</w:t>
      </w:r>
    </w:p>
    <w:p>
      <w:pPr>
        <w:numPr>
          <w:ilvl w:val="0"/>
          <w:numId w:val="1001"/>
        </w:numPr>
        <w:pStyle w:val="Compact"/>
      </w:pPr>
      <w:r>
        <w:t xml:space="preserve">Payment in full is due within fourteen (14) days of the final invoice. Late payments are subject to a 1.5% monthly interest charge as permitted under New York State commercial law.</w:t>
      </w:r>
    </w:p>
    <w:p>
      <w:pPr>
        <w:numPr>
          <w:ilvl w:val="0"/>
          <w:numId w:val="1001"/>
        </w:numPr>
        <w:pStyle w:val="Compact"/>
      </w:pPr>
      <w:r>
        <w:t xml:space="preserve">For any questions regarding this Quotation Estimate, please contact our office at (212) 555-0147 or visit us at 2847 Broadway, New York City, United States.</w:t>
      </w:r>
    </w:p>
    <w:bookmarkEnd w:id="27"/>
    <w:p>
      <w:pPr>
        <w:pStyle w:val="FirstParagraph"/>
      </w:pPr>
      <w:r>
        <w:rPr>
          <w:bCs/>
          <w:b/>
        </w:rPr>
        <w:t xml:space="preserve">Authorized Veterinarian</w:t>
      </w:r>
    </w:p>
    <w:p>
      <w:pPr>
        <w:pStyle w:val="BodyText"/>
      </w:pPr>
      <w:r>
        <w:t xml:space="preserve">Dr. Elena Marchetti, DVM</w:t>
      </w:r>
    </w:p>
    <w:p>
      <w:pPr>
        <w:pStyle w:val="BodyText"/>
      </w:pPr>
      <w:r>
        <w:t xml:space="preserve">Lead Surgeon, Manhattan Veterinary Care Center</w:t>
      </w:r>
    </w:p>
    <w:p>
      <w:pPr>
        <w:pStyle w:val="BodyText"/>
      </w:pPr>
      <w:r>
        <w:t xml:space="preserve">Signature &amp; Date</w:t>
      </w:r>
    </w:p>
    <w:p>
      <w:pPr>
        <w:pStyle w:val="BodyText"/>
      </w:pPr>
      <w:r>
        <w:rPr>
          <w:bCs/>
          <w:b/>
        </w:rPr>
        <w:t xml:space="preserve">Client Acknowledgment</w:t>
      </w:r>
    </w:p>
    <w:p>
      <w:pPr>
        <w:pStyle w:val="BodyText"/>
      </w:pPr>
      <w:r>
        <w:t xml:space="preserve">Mr. Jonathan R. Whitfield</w:t>
      </w:r>
    </w:p>
    <w:p>
      <w:pPr>
        <w:pStyle w:val="BodyText"/>
      </w:pPr>
      <w:r>
        <w:t xml:space="preserve">Pet Owner, New York City, United States</w:t>
      </w:r>
    </w:p>
    <w:p>
      <w:pPr>
        <w:pStyle w:val="BodyText"/>
      </w:pPr>
      <w:r>
        <w:t xml:space="preserve">Signature &amp; Date</w:t>
      </w:r>
    </w:p>
    <w:p>
      <w:pPr>
        <w:pStyle w:val="BodyText"/>
      </w:pPr>
      <w:r>
        <w:t xml:space="preserve">Manhattan Veterinary Care Center • 2847 Broadway, Suite 410, New York City, NY 10025, United States</w:t>
      </w:r>
    </w:p>
    <w:p>
      <w:pPr>
        <w:pStyle w:val="BodyText"/>
      </w:pPr>
      <w:r>
        <w:t xml:space="preserve">Quotation Estimate No. NYC-VET-2025-0487 • Generated on June 12, 2025 • Page 1 of 1</w:t>
      </w:r>
    </w:p>
    <w:p>
      <w:pPr>
        <w:pStyle w:val="BodyText"/>
      </w:pPr>
      <w:r>
        <w:t xml:space="preserve">This document is a Quotation Estimate for Veterinarian services and is not a binding contract until countersigned by both parties.</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Veterinarian Services - United States New York City</dc:title>
  <dc:creator/>
  <dc:language>en</dc:language>
  <cp:keywords/>
  <dcterms:created xsi:type="dcterms:W3CDTF">2026-10-10T08:14:58Z</dcterms:created>
  <dcterms:modified xsi:type="dcterms:W3CDTF">2026-10-10T08:14:58Z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