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apex-visual-media-pty-ltd"/>
    <w:p>
      <w:pPr>
        <w:pStyle w:val="Heading1"/>
      </w:pPr>
      <w:r>
        <w:t xml:space="preserve">Apex Visual Media Pty Ltd</w:t>
      </w:r>
    </w:p>
    <w:p>
      <w:pPr>
        <w:pStyle w:val="FirstParagraph"/>
      </w:pPr>
      <w:r>
        <w:t xml:space="preserve">ABN: 48 215 739 064 | ACN: 612 847 390</w:t>
      </w:r>
    </w:p>
    <w:p>
      <w:pPr>
        <w:pStyle w:val="BodyText"/>
      </w:pPr>
      <w:r>
        <w:t xml:space="preserve">Level 12, 88 Collins Street, Melbourne VIC 3000, Australia</w:t>
      </w:r>
    </w:p>
    <w:p>
      <w:pPr>
        <w:pStyle w:val="BodyText"/>
      </w:pPr>
      <w:r>
        <w:t xml:space="preserve">Phone: +61 3 9421 5567 | Email: enquiries@apexvisualmedia.com.au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Daniel Hartley, Lead Videographer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 Pty Ltd</w:t>
      </w:r>
    </w:p>
    <w:p>
      <w:pPr>
        <w:pStyle w:val="BodyText"/>
      </w:pPr>
      <w:r>
        <w:rPr>
          <w:bCs/>
          <w:b/>
        </w:rPr>
        <w:t xml:space="preserve">ABN:</w:t>
      </w:r>
      <w:r>
        <w:t xml:space="preserve"> </w:t>
      </w:r>
      <w:r>
        <w:t xml:space="preserve">[Client ABN]</w:t>
      </w:r>
    </w:p>
    <w:p>
      <w:pPr>
        <w:pStyle w:val="BodyText"/>
      </w:pPr>
      <w:r>
        <w:rPr>
          <w:bCs/>
          <w:b/>
        </w:rPr>
        <w:t xml:space="preserve">Address:</w:t>
      </w:r>
      <w:r>
        <w:t xml:space="preserve"> </w:t>
      </w:r>
      <w:r>
        <w:t xml:space="preserve">[Client Address], Melbourne VIC, Australia</w:t>
      </w:r>
    </w:p>
    <w:p>
      <w:pPr>
        <w:pStyle w:val="BodyText"/>
      </w:pPr>
      <w:r>
        <w:rPr>
          <w:bCs/>
          <w:b/>
        </w:rPr>
        <w:t xml:space="preserve">Contact:</w:t>
      </w:r>
      <w:r>
        <w:t xml:space="preserve"> </w:t>
      </w:r>
      <w:r>
        <w:t xml:space="preserve">[Client Contact Name]</w:t>
      </w:r>
    </w:p>
    <w:bookmarkEnd w:id="22"/>
    <w:p>
      <w:pPr>
        <w:pStyle w:val="BodyText"/>
      </w:pPr>
      <w:r>
        <w:t xml:space="preserve">Dear [Client Contact Name],</w:t>
      </w:r>
    </w:p>
    <w:p>
      <w:pPr>
        <w:pStyle w:val="BodyText"/>
      </w:pPr>
      <w:r>
        <w:t xml:space="preserve">Thank you for the opportunity to prepare this</w:t>
      </w:r>
      <w:r>
        <w:t xml:space="preserve"> </w:t>
      </w:r>
      <w:r>
        <w:t xml:space="preserve">Quotation Estimate</w:t>
      </w:r>
      <w:r>
        <w:t xml:space="preserve"> </w:t>
      </w:r>
      <w:r>
        <w:t xml:space="preserve">for professional videography services. Apex Visual Media is a fully insured and accredited</w:t>
      </w:r>
      <w:r>
        <w:t xml:space="preserve"> </w:t>
      </w:r>
      <w:r>
        <w:t xml:space="preserve">Videographer</w:t>
      </w:r>
      <w:r>
        <w:t xml:space="preserve"> </w:t>
      </w:r>
      <w:r>
        <w:t xml:space="preserve">operation based in the heart of</w:t>
      </w:r>
      <w:r>
        <w:t xml:space="preserve"> </w:t>
      </w:r>
      <w:r>
        <w:t xml:space="preserve">Australia Melbourne</w:t>
      </w:r>
      <w:r>
        <w:t xml:space="preserve">, specialising in corporate, commercial, event, and documentary video production. This</w:t>
      </w:r>
      <w:r>
        <w:t xml:space="preserve"> </w:t>
      </w:r>
      <w:r>
        <w:t xml:space="preserve">Quotation Estimate</w:t>
      </w:r>
      <w:r>
        <w:t xml:space="preserve"> </w:t>
      </w:r>
      <w:r>
        <w:t xml:space="preserve">outlines the complete scope of work, associated costs, and terms governing our engagement as your dedicated</w:t>
      </w:r>
      <w:r>
        <w:t xml:space="preserve"> </w:t>
      </w:r>
      <w:r>
        <w:t xml:space="preserve">Videographer</w:t>
      </w:r>
      <w:r>
        <w:t xml:space="preserve"> </w:t>
      </w:r>
      <w:r>
        <w:t xml:space="preserve">for the upcoming project.</w:t>
      </w:r>
    </w:p>
    <w:bookmarkStart w:id="23" w:name="scope-of-work-services"/>
    <w:p>
      <w:pPr>
        <w:pStyle w:val="Heading2"/>
      </w:pPr>
      <w:r>
        <w:t xml:space="preserve">Scope of Work &amp; Services</w:t>
      </w:r>
    </w:p>
    <w:p>
      <w:pPr>
        <w:pStyle w:val="FirstParagraph"/>
      </w:pPr>
      <w:r>
        <w:t xml:space="preserve">As your appointed</w:t>
      </w:r>
      <w:r>
        <w:t xml:space="preserve"> </w:t>
      </w:r>
      <w:r>
        <w:t xml:space="preserve">Videographer</w:t>
      </w:r>
      <w:r>
        <w:t xml:space="preserve"> </w:t>
      </w:r>
      <w:r>
        <w:t xml:space="preserve">in</w:t>
      </w:r>
      <w:r>
        <w:t xml:space="preserve"> </w:t>
      </w:r>
      <w:r>
        <w:t xml:space="preserve">Australia Melbourne</w:t>
      </w:r>
      <w:r>
        <w:t xml:space="preserve">, Apex Visual Media will deliver the following services in accordance with the specifications agreed upon by both parties. All work will be conducted in compliance with Australian Broadcasting Standards, the Privacy Act 1988 (Cth), and applicable Victorian state regulations.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(AUD)</w:t>
            </w:r>
          </w:p>
        </w:tc>
        <w:tc>
          <w:tcPr/>
          <w:p>
            <w:pPr>
              <w:pStyle w:val="Compact"/>
              <w:jc w:val="left"/>
            </w:pPr>
            <w:r>
              <w:t xml:space="preserve">Subtotal (AUD)</w:t>
            </w:r>
          </w:p>
        </w:tc>
      </w:tr>
      <w:tr>
        <w:tc>
          <w:tcPr/>
          <w:p>
            <w:pPr>
              <w:pStyle w:val="Compact"/>
              <w:jc w:val="left"/>
            </w:pPr>
            <w:r>
              <w:t xml:space="preserve">1</w:t>
            </w:r>
          </w:p>
        </w:tc>
        <w:tc>
          <w:tcPr/>
          <w:p>
            <w:pPr>
              <w:pStyle w:val="Compact"/>
              <w:jc w:val="left"/>
            </w:pPr>
            <w:r>
              <w:t xml:space="preserve">Pre-production consultation, location scouting across Melbourne CBD and surrounding suburbs, and shot-list development</w:t>
            </w:r>
          </w:p>
        </w:tc>
        <w:tc>
          <w:tcPr/>
          <w:p>
            <w:pPr>
              <w:pStyle w:val="Compact"/>
              <w:jc w:val="left"/>
            </w:pPr>
            <w:r>
              <w:t xml:space="preserve">1 session (4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Principal Videographer on-set coverage (4K UHD, dual-camera setup, professional audio recording)</w:t>
            </w:r>
          </w:p>
        </w:tc>
        <w:tc>
          <w:tcPr/>
          <w:p>
            <w:pPr>
              <w:pStyle w:val="Compact"/>
              <w:jc w:val="left"/>
            </w:pPr>
            <w:r>
              <w:t xml:space="preserve">2 days (10 hrs each)</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3</w:t>
            </w:r>
          </w:p>
        </w:tc>
        <w:tc>
          <w:tcPr/>
          <w:p>
            <w:pPr>
              <w:pStyle w:val="Compact"/>
              <w:jc w:val="left"/>
            </w:pPr>
            <w:r>
              <w:t xml:space="preserve">Support crew: Camera Operator B and Production Assistant</w:t>
            </w:r>
          </w:p>
        </w:tc>
        <w:tc>
          <w:tcPr/>
          <w:p>
            <w:pPr>
              <w:pStyle w:val="Compact"/>
              <w:jc w:val="left"/>
            </w:pPr>
            <w:r>
              <w:t xml:space="preserve">2 days</w:t>
            </w:r>
          </w:p>
        </w:tc>
        <w:tc>
          <w:tcPr/>
          <w:p>
            <w:pPr>
              <w:pStyle w:val="Compact"/>
              <w:jc w:val="left"/>
            </w:pPr>
            <w:r>
              <w:t xml:space="preserve">$1,400.00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Post-production: colour grading, audio mixing, motion graphics, and final edit (up to 5 minutes finished film)</w:t>
            </w:r>
          </w:p>
        </w:tc>
        <w:tc>
          <w:tcPr/>
          <w:p>
            <w:pPr>
              <w:pStyle w:val="Compact"/>
              <w:jc w:val="left"/>
            </w:pPr>
            <w:r>
              <w:t xml:space="preserve">1 deliverable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Drone aerial footage (CASA-licensed pilot, Melbourne metropolitan area)</w:t>
            </w:r>
          </w:p>
        </w:tc>
        <w:tc>
          <w:tcPr/>
          <w:p>
            <w:pPr>
              <w:pStyle w:val="Compact"/>
              <w:jc w:val="left"/>
            </w:pPr>
            <w:r>
              <w:t xml:space="preserve">1 half-day (4 hrs)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Delivery of final master files (ProRes 422 HQ, H.264 MP4) plus 3 social media cuts (1080p, vertical and square formats)</w:t>
            </w:r>
          </w:p>
        </w:tc>
        <w:tc>
          <w:tcPr/>
          <w:p>
            <w:pPr>
              <w:pStyle w:val="Compact"/>
              <w:jc w:val="left"/>
            </w:pPr>
            <w:r>
              <w:t xml:space="preserve">1 package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Travel and accommodation within the Melbourne metropolitan area (up to 50 km radius)</w:t>
            </w:r>
          </w:p>
        </w:tc>
        <w:tc>
          <w:tcPr/>
          <w:p>
            <w:pPr>
              <w:pStyle w:val="Compact"/>
              <w:jc w:val="left"/>
            </w:pPr>
            <w:r>
              <w:t xml:space="preserve">2 days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8</w:t>
            </w:r>
          </w:p>
        </w:tc>
        <w:tc>
          <w:tcPr/>
          <w:p>
            <w:pPr>
              <w:pStyle w:val="Compact"/>
              <w:jc w:val="left"/>
            </w:pPr>
            <w:r>
              <w:t xml:space="preserve">Equipment hire: cinema lenses, lighting kit, stabilisation rig, and backup storage</w:t>
            </w:r>
          </w:p>
        </w:tc>
        <w:tc>
          <w:tcPr/>
          <w:p>
            <w:pPr>
              <w:pStyle w:val="Compact"/>
              <w:jc w:val="left"/>
            </w:pPr>
            <w:r>
              <w:t xml:space="preserve">2 days</w:t>
            </w:r>
          </w:p>
        </w:tc>
        <w:tc>
          <w:tcPr/>
          <w:p>
            <w:pPr>
              <w:pStyle w:val="Compact"/>
              <w:jc w:val="left"/>
            </w:pPr>
            <w:r>
              <w:t xml:space="preserve">$1,100.00</w:t>
            </w:r>
          </w:p>
        </w:tc>
        <w:tc>
          <w:tcPr/>
          <w:p>
            <w:pPr>
              <w:pStyle w:val="Compact"/>
              <w:jc w:val="left"/>
            </w:pPr>
            <w:r>
              <w:t xml:space="preserve">$2,200.00</w:t>
            </w:r>
          </w:p>
        </w:tc>
      </w:tr>
      <w:tr>
        <w:tc>
          <w:tcPr>
            <w:gridSpan w:val="4"/>
          </w:tcPr>
          <w:p>
            <w:pPr>
              <w:pStyle w:val="Compact"/>
              <w:jc w:val="right"/>
            </w:pPr>
            <w:r>
              <w:t xml:space="preserve">Subtotal (excl. GST)</w:t>
            </w:r>
          </w:p>
        </w:tc>
        <w:tc>
          <w:tcPr/>
          <w:p>
            <w:pPr>
              <w:pStyle w:val="Compact"/>
              <w:jc w:val="left"/>
            </w:pPr>
            <w:r>
              <w:t xml:space="preserve">$19,750.00</w:t>
            </w:r>
          </w:p>
        </w:tc>
      </w:tr>
      <w:tr>
        <w:tc>
          <w:tcPr>
            <w:gridSpan w:val="4"/>
          </w:tcPr>
          <w:p>
            <w:pPr>
              <w:pStyle w:val="Compact"/>
              <w:jc w:val="right"/>
            </w:pPr>
            <w:r>
              <w:t xml:space="preserve">GST (10%)</w:t>
            </w:r>
          </w:p>
        </w:tc>
        <w:tc>
          <w:tcPr/>
          <w:p>
            <w:pPr>
              <w:pStyle w:val="Compact"/>
              <w:jc w:val="left"/>
            </w:pPr>
            <w:r>
              <w:t xml:space="preserve">$1,975.00</w:t>
            </w:r>
          </w:p>
        </w:tc>
      </w:tr>
      <w:tr>
        <w:tc>
          <w:tcPr>
            <w:gridSpan w:val="4"/>
          </w:tcPr>
          <w:p>
            <w:pPr>
              <w:pStyle w:val="Compact"/>
              <w:jc w:val="right"/>
            </w:pPr>
            <w:r>
              <w:t xml:space="preserve">Total Quotation Estimate (incl. GST)</w:t>
            </w:r>
          </w:p>
        </w:tc>
        <w:tc>
          <w:tcPr/>
          <w:p>
            <w:pPr>
              <w:pStyle w:val="Compact"/>
              <w:jc w:val="left"/>
            </w:pPr>
            <w:r>
              <w:t xml:space="preserve">$21,725.00</w:t>
            </w:r>
          </w:p>
        </w:tc>
      </w:tr>
    </w:tbl>
    <w:bookmarkEnd w:id="23"/>
    <w:bookmarkStart w:id="24" w:name="payment-schedule"/>
    <w:p>
      <w:pPr>
        <w:pStyle w:val="Heading2"/>
      </w:pPr>
      <w:r>
        <w:t xml:space="preserve">Payment Schedule</w:t>
      </w:r>
    </w:p>
    <w:p>
      <w:pPr>
        <w:pStyle w:val="FirstParagraph"/>
      </w:pPr>
      <w:r>
        <w:t xml:space="preserve">This</w:t>
      </w:r>
      <w:r>
        <w:t xml:space="preserve"> </w:t>
      </w:r>
      <w:r>
        <w:t xml:space="preserve">Quotation Estimate</w:t>
      </w:r>
      <w:r>
        <w:t xml:space="preserve"> </w:t>
      </w:r>
      <w:r>
        <w:t xml:space="preserve">is structured with the following payment milestones to ensure a smooth production workflow:</w:t>
      </w:r>
    </w:p>
    <w:p>
      <w:pPr>
        <w:numPr>
          <w:ilvl w:val="0"/>
          <w:numId w:val="1001"/>
        </w:numPr>
        <w:pStyle w:val="Compact"/>
      </w:pPr>
      <w:r>
        <w:rPr>
          <w:bCs/>
          <w:b/>
        </w:rPr>
        <w:t xml:space="preserve">50% deposit ($10,862.50 incl. GST)</w:t>
      </w:r>
      <w:r>
        <w:t xml:space="preserve"> </w:t>
      </w:r>
      <w:r>
        <w:t xml:space="preserve">— due upon acceptance of this Quotation Estimate to secure the</w:t>
      </w:r>
      <w:r>
        <w:t xml:space="preserve"> </w:t>
      </w:r>
      <w:r>
        <w:t xml:space="preserve">Videographer</w:t>
      </w:r>
      <w:r>
        <w:t xml:space="preserve"> </w:t>
      </w:r>
      <w:r>
        <w:t xml:space="preserve">and crew dates.</w:t>
      </w:r>
    </w:p>
    <w:p>
      <w:pPr>
        <w:numPr>
          <w:ilvl w:val="0"/>
          <w:numId w:val="1001"/>
        </w:numPr>
        <w:pStyle w:val="Compact"/>
      </w:pPr>
      <w:r>
        <w:rPr>
          <w:bCs/>
          <w:b/>
        </w:rPr>
        <w:t xml:space="preserve">25% progress payment ($5,431.25 incl. GST)</w:t>
      </w:r>
      <w:r>
        <w:t xml:space="preserve"> </w:t>
      </w:r>
      <w:r>
        <w:t xml:space="preserve">— due upon completion of principal photography.</w:t>
      </w:r>
    </w:p>
    <w:p>
      <w:pPr>
        <w:numPr>
          <w:ilvl w:val="0"/>
          <w:numId w:val="1001"/>
        </w:numPr>
        <w:pStyle w:val="Compact"/>
      </w:pPr>
      <w:r>
        <w:rPr>
          <w:bCs/>
          <w:b/>
        </w:rPr>
        <w:t xml:space="preserve">25% final balance ($5,431.25 incl. GST)</w:t>
      </w:r>
      <w:r>
        <w:t xml:space="preserve"> </w:t>
      </w:r>
      <w:r>
        <w:t xml:space="preserve">— due upon delivery of the final edited master and all supplementary files.</w:t>
      </w:r>
    </w:p>
    <w:p>
      <w:pPr>
        <w:pStyle w:val="FirstParagraph"/>
      </w:pPr>
      <w:r>
        <w:t xml:space="preserve">All payments are to be made via bank transfer to the account details provided on the accompanying tax invoice. Late payments will attract interest at the rate prescribed under the Australian Consumer Law.</w:t>
      </w:r>
    </w:p>
    <w:bookmarkEnd w:id="24"/>
    <w:bookmarkStart w:id="25" w:name="terms-and-conditions"/>
    <w:p>
      <w:pPr>
        <w:pStyle w:val="Heading2"/>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crew availability, equipment costs, or market conditions in the</w:t>
      </w:r>
      <w:r>
        <w:t xml:space="preserve"> </w:t>
      </w:r>
      <w:r>
        <w:t xml:space="preserve">Australia Melbourne</w:t>
      </w:r>
      <w:r>
        <w:t xml:space="preserve"> </w:t>
      </w:r>
      <w:r>
        <w:t xml:space="preserve">production sector.</w:t>
      </w:r>
    </w:p>
    <w:p>
      <w:pPr>
        <w:numPr>
          <w:ilvl w:val="0"/>
          <w:numId w:val="1002"/>
        </w:numPr>
        <w:pStyle w:val="Compact"/>
      </w:pPr>
      <w:r>
        <w:t xml:space="preserve">Apex Visual Media Pty Ltd, acting as the contracted</w:t>
      </w:r>
      <w:r>
        <w:t xml:space="preserve"> </w:t>
      </w:r>
      <w:r>
        <w:t xml:space="preserve">Videographer</w:t>
      </w:r>
      <w:r>
        <w:t xml:space="preserve">, holds a current Public Liability Insurance policy of $20,000,000 and Professional Indemnity Insurance of $5,000,000, both compliant with Victorian and Commonwealth requirements.</w:t>
      </w:r>
    </w:p>
    <w:p>
      <w:pPr>
        <w:numPr>
          <w:ilvl w:val="0"/>
          <w:numId w:val="1002"/>
        </w:numPr>
        <w:pStyle w:val="Compact"/>
      </w:pPr>
      <w:r>
        <w:t xml:space="preserve">All footage, raw and finished, remains the intellectual property of the client upon full payment. The</w:t>
      </w:r>
      <w:r>
        <w:t xml:space="preserve"> </w:t>
      </w:r>
      <w:r>
        <w:t xml:space="preserve">Videographer</w:t>
      </w:r>
      <w:r>
        <w:t xml:space="preserve"> </w:t>
      </w:r>
      <w:r>
        <w:t xml:space="preserve">retains the right to include selected stills and short clips in their professional portfolio and showreel, subject to prior written consent from the client.</w:t>
      </w:r>
    </w:p>
    <w:p>
      <w:pPr>
        <w:numPr>
          <w:ilvl w:val="0"/>
          <w:numId w:val="1002"/>
        </w:numPr>
        <w:pStyle w:val="Compact"/>
      </w:pPr>
      <w:r>
        <w:t xml:space="preserve">Any changes to the scope of work, additional shooting days, or extended post-production requirements will be documented in a written variation to this</w:t>
      </w:r>
      <w:r>
        <w:t xml:space="preserve"> </w:t>
      </w:r>
      <w:r>
        <w:t xml:space="preserve">Quotation Estimate</w:t>
      </w:r>
      <w:r>
        <w:t xml:space="preserve"> </w:t>
      </w:r>
      <w:r>
        <w:t xml:space="preserve">and may incur additional charges at the rates specified above.</w:t>
      </w:r>
    </w:p>
    <w:p>
      <w:pPr>
        <w:numPr>
          <w:ilvl w:val="0"/>
          <w:numId w:val="1002"/>
        </w:numPr>
        <w:pStyle w:val="Compact"/>
      </w:pPr>
      <w:r>
        <w:t xml:space="preserve">The</w:t>
      </w:r>
      <w:r>
        <w:t xml:space="preserve"> </w:t>
      </w:r>
      <w:r>
        <w:t xml:space="preserve">Videographer</w:t>
      </w:r>
      <w:r>
        <w:t xml:space="preserve"> </w:t>
      </w:r>
      <w:r>
        <w:t xml:space="preserve">and crew will comply with all workplace health and safety obligations under the Occupational Health and Safety Act 2004 (Vic) and the Work Health and Safety Regulations 2017 (Vic).</w:t>
      </w:r>
    </w:p>
    <w:p>
      <w:pPr>
        <w:numPr>
          <w:ilvl w:val="0"/>
          <w:numId w:val="1002"/>
        </w:numPr>
        <w:pStyle w:val="Compact"/>
      </w:pPr>
      <w:r>
        <w:t xml:space="preserve">Weather-related delays for outdoor shoots in the</w:t>
      </w:r>
      <w:r>
        <w:t xml:space="preserve"> </w:t>
      </w:r>
      <w:r>
        <w:t xml:space="preserve">Australia Melbourne</w:t>
      </w:r>
      <w:r>
        <w:t xml:space="preserve"> </w:t>
      </w:r>
      <w:r>
        <w:t xml:space="preserve">region will be rescheduled at no additional cost, provided the reschedule occurs within fourteen (14) days of the original date.</w:t>
      </w:r>
    </w:p>
    <w:p>
      <w:pPr>
        <w:numPr>
          <w:ilvl w:val="0"/>
          <w:numId w:val="1002"/>
        </w:numPr>
        <w:pStyle w:val="Compact"/>
      </w:pPr>
      <w:r>
        <w:t xml:space="preserve">This Quotation Estimate does not constitute a binding contract until signed and countersigned by both parties. A formal Service Agreement will be executed upon acceptance.</w:t>
      </w:r>
    </w:p>
    <w:p>
      <w:pPr>
        <w:numPr>
          <w:ilvl w:val="0"/>
          <w:numId w:val="1002"/>
        </w:numPr>
        <w:pStyle w:val="Compact"/>
      </w:pPr>
      <w:r>
        <w:t xml:space="preserve">All personal information collected during this engagement will be handled in accordance with the Privacy Act 1988 (Cth) and the Australian Privacy Principles.</w:t>
      </w:r>
    </w:p>
    <w:bookmarkEnd w:id="25"/>
    <w:bookmarkStart w:id="26" w:name="acceptance"/>
    <w:p>
      <w:pPr>
        <w:pStyle w:val="Heading2"/>
      </w:pPr>
      <w:r>
        <w:t xml:space="preserve">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Videographer</w:t>
      </w:r>
      <w:r>
        <w:t xml:space="preserve"> </w:t>
      </w:r>
      <w:r>
        <w:t xml:space="preserve">services in</w:t>
      </w:r>
      <w:r>
        <w:t xml:space="preserve"> </w:t>
      </w:r>
      <w:r>
        <w:t xml:space="preserve">Australia Melbourne</w:t>
      </w:r>
      <w:r>
        <w:t xml:space="preserve"> </w:t>
      </w:r>
      <w:r>
        <w:t xml:space="preserve">as prepared by Apex Visual Media Pty Ltd. The client agrees to the payment schedule, terms, and conditions set out in this document.</w:t>
      </w:r>
    </w:p>
    <w:p>
      <w:pPr>
        <w:pStyle w:val="BodyText"/>
      </w:pPr>
      <w:r>
        <w:br/>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br/>
      </w:r>
    </w:p>
    <w:p>
      <w:pPr>
        <w:pStyle w:val="BodyText"/>
      </w:pPr>
      <w:r>
        <w:rPr>
          <w:bCs/>
          <w:b/>
        </w:rPr>
        <w:t xml:space="preserve">For and on behalf of Apex Visual Media Pty Ltd (Videographer):</w:t>
      </w:r>
    </w:p>
    <w:p>
      <w:pPr>
        <w:pStyle w:val="BodyText"/>
      </w:pPr>
      <w:r>
        <w:t xml:space="preserve">Name: Daniel Hartley</w:t>
      </w:r>
    </w:p>
    <w:p>
      <w:pPr>
        <w:pStyle w:val="BodyText"/>
      </w:pPr>
      <w:r>
        <w:t xml:space="preserve">Title: Lead Videographer &amp; Director</w:t>
      </w:r>
    </w:p>
    <w:p>
      <w:pPr>
        <w:pStyle w:val="BodyText"/>
      </w:pPr>
      <w:r>
        <w:t xml:space="preserve">Date: 14 June 2025</w:t>
      </w:r>
    </w:p>
    <w:p>
      <w:pPr>
        <w:pStyle w:val="BodyText"/>
      </w:pPr>
      <w:r>
        <w:t xml:space="preserve">Apex Visual Media Pty Ltd | ABN 48 215 739 064 | Level 12, 88 Collins Street, Melbourne VIC 3000, Australia</w:t>
      </w:r>
    </w:p>
    <w:p>
      <w:pPr>
        <w:pStyle w:val="BodyText"/>
      </w:pPr>
      <w:r>
        <w:t xml:space="preserve">This Quotation Estimate was prepared in accordance with Australian commercial practice. All amounts are in Australian Dollars (AUD) and include GST where applicable.</w:t>
      </w:r>
    </w:p>
    <w:p>
      <w:pPr>
        <w:pStyle w:val="BodyText"/>
      </w:pPr>
      <w:r>
        <w:t xml:space="preserve">© 2025 Apex Visual Media Pty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Australia Melbourne</dc:title>
  <dc:creator/>
  <dc:language>en-AU</dc:language>
  <cp:keywords/>
  <dcterms:created xsi:type="dcterms:W3CDTF">2026-10-10T03:35:02Z</dcterms:created>
  <dcterms:modified xsi:type="dcterms:W3CDTF">2026-10-10T03:35:02Z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