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dhaka-visual-media-productions-ltd."/>
    <w:p>
      <w:pPr>
        <w:pStyle w:val="Heading1"/>
      </w:pPr>
      <w:r>
        <w:t xml:space="preserve">Dhaka Visual Media Productions Ltd.</w:t>
      </w:r>
    </w:p>
    <w:p>
      <w:pPr>
        <w:pStyle w:val="FirstParagraph"/>
      </w:pPr>
      <w:r>
        <w:t xml:space="preserve">House 42, Road 11, Banani,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1213</w:t>
      </w:r>
    </w:p>
    <w:p>
      <w:pPr>
        <w:pStyle w:val="BodyText"/>
      </w:pPr>
      <w:r>
        <w:t xml:space="preserve">Phone: +880-2-988-4521 | Email: info@dhakavisualmedia.com.bd</w:t>
      </w:r>
    </w:p>
    <w:p>
      <w:pPr>
        <w:pStyle w:val="BodyText"/>
      </w:pPr>
      <w:r>
        <w:t xml:space="preserve">VAT Reg. No: 001234567-0100 | TIN: 5566778899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QTE-2025-0478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Bangladesh Dhaka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Designation]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Bangladesh Dhaka</w:t>
      </w:r>
    </w:p>
    <w:p>
      <w:pPr>
        <w:pStyle w:val="BodyText"/>
      </w:pPr>
      <w:r>
        <w:rPr>
          <w:bCs/>
          <w:b/>
        </w:rPr>
        <w:t xml:space="preserve">Phone / Email:</w:t>
      </w:r>
      <w:r>
        <w:t xml:space="preserve"> </w:t>
      </w:r>
      <w:r>
        <w:t xml:space="preserve">[Contact Details]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rPr>
          <w:bCs/>
          <w:b/>
        </w:rPr>
        <w:t xml:space="preserve">Dhaka Visual Media Productions Ltd.</w:t>
      </w:r>
      <w:r>
        <w:t xml:space="preserve"> </w:t>
      </w:r>
      <w:r>
        <w:t xml:space="preserve">for your professional video production needs.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full scope of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we will deliver for your project in</w:t>
      </w:r>
      <w:r>
        <w:t xml:space="preserve"> </w:t>
      </w:r>
      <w:r>
        <w:t xml:space="preserve">Bangladesh Dhaka</w:t>
      </w:r>
      <w:r>
        <w:t xml:space="preserve">. Our team of experienced</w:t>
      </w:r>
      <w:r>
        <w:t xml:space="preserve"> </w:t>
      </w:r>
      <w:r>
        <w:t xml:space="preserve">Videographer</w:t>
      </w:r>
      <w:r>
        <w:t xml:space="preserve"> </w:t>
      </w:r>
      <w:r>
        <w:t xml:space="preserve">professionals has assessed your requirements and structured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ensure complete transparency in pricing, deliverables, and timelines. We are committed to providing world-class video production services tailored specifically to the vibrant and dynamic landscape of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BodyText"/>
      </w:pPr>
      <w:r>
        <w:t xml:space="preserve">Scope of Work – Videographer Services in Bangladesh Dhaka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engagement of a senior</w:t>
      </w:r>
      <w:r>
        <w:t xml:space="preserve"> </w:t>
      </w:r>
      <w:r>
        <w:t xml:space="preserve">Videographer</w:t>
      </w:r>
      <w:r>
        <w:t xml:space="preserve"> </w:t>
      </w:r>
      <w:r>
        <w:t xml:space="preserve">and supporting crew for a five-day production schedule within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metropolitan area.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will be responsible for capturing high-resolution footage (4K UHD) for a corporate promotional video, including on-location shoots at client-specified venues across</w:t>
      </w:r>
      <w:r>
        <w:t xml:space="preserve"> </w:t>
      </w:r>
      <w:r>
        <w:t xml:space="preserve">Bangladesh Dhaka</w:t>
      </w:r>
      <w:r>
        <w:t xml:space="preserve">, studio sessions, and post-production editing. All work will be conducted in compliance with local media regulations applicable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BodyText"/>
      </w:pPr>
      <w:r>
        <w:t xml:space="preserve">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rPr>
                <w:bCs/>
                <w:b/>
              </w:rPr>
              <w:t xml:space="preserve">Videographer</w:t>
            </w:r>
            <w:r>
              <w:t xml:space="preserve"> </w:t>
            </w:r>
            <w:r>
              <w:t xml:space="preserve">– Principal Camera Operator (4K Sony FX6 / RED Komodo)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in Bangladesh Dhaka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</w:t>
            </w:r>
            <w:r>
              <w:t xml:space="preserve"> </w:t>
            </w:r>
            <w:r>
              <w:rPr>
                <w:bCs/>
                <w:b/>
              </w:rPr>
              <w:t xml:space="preserve">Videographer</w:t>
            </w:r>
            <w:r>
              <w:t xml:space="preserve"> </w:t>
            </w:r>
            <w:r>
              <w:t xml:space="preserve">/ B-Cam Operator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 crew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Camera Lenses, Rigging, and Stabilization Equipment (Gimbal, Slider, Tripod)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Professional-grade kit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Lighting Package (LED Panels, Softboxes, HMI for outdoor shoots in Bangladesh Dhaka)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Indoor &amp; outdoor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Audio Recording (Lavalier mics, Boom mic, Field Recorder)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Synced audio capture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Videography (DJI Mavic 3 Pro) – Licensed pilot, Bangladesh Dhaka airspace permit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CAAB permit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Post-Production: Editing, Color Grading, Sound Design, and Final Delivery (up to 3 revisions)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10-day turnaround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&amp; Logistics within Bangladesh Dhaka (vehicle, fuel, permits)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Multi-location shoots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Scouting &amp; Coordination in Bangladesh Dhaka (Gulshan, Banani, Old Dhaka, etc.)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Pre-production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Manager / Producer Oversight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End-to-end coordination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(VAT 15% + NBR applicable levies)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per Bangladesh tax law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BDT 652,750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≈ USD 5,440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for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engagement and associated services may be subject to revision based on market conditions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non-refundable advance payment of fifty percent (50%)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is required to confirm the booking and secure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crew's schedule. The remaining fifty percent (50%) shall be due upon final delivery of the edited video files.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Bangladeshi Taka (BDT) via bank transfer to the account of Dhaka Visual Media Productions Ltd., or by certified cheque drawn on a bank operating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</w:p>
    <w:p>
      <w:pPr>
        <w:numPr>
          <w:ilvl w:val="0"/>
          <w:numId w:val="1000"/>
        </w:numPr>
        <w:pStyle w:val="Compact"/>
      </w:pPr>
      <w:r>
        <w:t xml:space="preserve">Videographer and crew shall work a standard ten (10) hour day. Overtime beyond this limit will be billed at 1.5× the daily rate specified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Client is responsible for obtaining any additional location permits, model releases, or intellectual property clearances required for shoots at private or government properties within</w:t>
      </w:r>
      <w:r>
        <w:t xml:space="preserve"> </w:t>
      </w:r>
      <w:r>
        <w:t xml:space="preserve">Bangladesh Dhaka</w:t>
      </w:r>
      <w:r>
        <w:t xml:space="preserve">. Our team will assist in the application process at no extra charge.</w:t>
      </w:r>
    </w:p>
    <w:p>
      <w:pPr>
        <w:numPr>
          <w:ilvl w:val="0"/>
          <w:numId w:val="1001"/>
        </w:numPr>
        <w:pStyle w:val="Compact"/>
      </w:pPr>
      <w:r>
        <w:t xml:space="preserve">Weather-related delays (monsoon rains, cyclone warnings common in</w:t>
      </w:r>
      <w:r>
        <w:t xml:space="preserve"> </w:t>
      </w:r>
      <w:r>
        <w:t xml:space="preserve">Bangladesh Dhaka</w:t>
      </w:r>
      <w:r>
        <w:t xml:space="preserve">) will result in rescheduling at no additional cost, provided notice is given at least 24 hours in advance.</w:t>
      </w:r>
    </w:p>
    <w:p>
      <w:pPr>
        <w:numPr>
          <w:ilvl w:val="0"/>
          <w:numId w:val="1001"/>
        </w:numPr>
        <w:pStyle w:val="Compact"/>
      </w:pPr>
      <w:r>
        <w:t xml:space="preserve">Final video deliverables will be provided in MP4 (H.265) and ProRes 422 formats, along with a 4K master file. All raw footage will be retained for thirty (30) days post-delivery before secure deletion.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third-party music licensing, voice-over talent fees, or graphic design elements unless explicitly stated. Any additional services will be quoted separately.</w:t>
      </w:r>
    </w:p>
    <w:p>
      <w:pPr>
        <w:numPr>
          <w:ilvl w:val="0"/>
          <w:numId w:val="1001"/>
        </w:numPr>
        <w:pStyle w:val="Compact"/>
      </w:pPr>
      <w:r>
        <w:t xml:space="preserve">Both parties agree to resolve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through amicable negotiation. In the event of unresolved disputes, the matter shall be subject to the jurisdiction of the courts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Confidentiality: All project materials, client data, and footage captured during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shall remain strictly confidential and shall not be disclosed to third parties without written consent.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full, authorizing Dhaka Visual Media Productions Ltd. to proceed with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as described herein for the project located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BodyText"/>
      </w:pPr>
      <w:r>
        <w:t xml:space="preserve">Client Signature &amp; Stamp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Authorized Signatory – Dhaka Visual Media Productions Ltd.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This Quotation Estimate was generated by Dhaka Visual Media Productions Ltd., Bangladesh Dhaka. | Doc Ref: QTE-2025-0478 | Page 1 of 1</w:t>
      </w:r>
    </w:p>
    <w:p>
      <w:pPr>
        <w:pStyle w:val="BodyText"/>
      </w:pPr>
      <w:r>
        <w:t xml:space="preserve">For inquiries regarding this Quotation Estimate or to discuss your Videographer project in Bangladesh Dhaka, please contact us at +880-2-988-4521 or info@dhakavisualmedia.com.bd.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Videographer Services - Bangladesh Dhaka</dc:title>
  <dc:creator/>
  <dc:language>en</dc:language>
  <cp:keywords/>
  <dcterms:created xsi:type="dcterms:W3CDTF">2026-10-10T04:34:20Z</dcterms:created>
  <dcterms:modified xsi:type="dcterms:W3CDTF">2026-10-10T04:34:20Z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