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Videographer</w:t>
      </w:r>
      <w:r>
        <w:t xml:space="preserve"> </w:t>
      </w:r>
      <w:r>
        <w:t xml:space="preserve">Services</w:t>
      </w:r>
      <w:r>
        <w:t xml:space="preserve"> </w:t>
      </w:r>
      <w:r>
        <w:t xml:space="preserve">-</w:t>
      </w:r>
      <w:r>
        <w:t xml:space="preserve"> </w:t>
      </w:r>
      <w:r>
        <w:t xml:space="preserve">France</w:t>
      </w:r>
      <w:r>
        <w:t xml:space="preserve"> </w:t>
      </w:r>
      <w:r>
        <w:t xml:space="preserve">Paris</w:t>
      </w:r>
    </w:p>
    <w:bookmarkStart w:id="20" w:name="quotation-estimate"/>
    <w:p>
      <w:pPr>
        <w:pStyle w:val="Heading1"/>
      </w:pPr>
      <w:r>
        <w:t xml:space="preserve">QUOTATION ESTIMATE</w:t>
      </w:r>
    </w:p>
    <w:p>
      <w:pPr>
        <w:pStyle w:val="FirstParagraph"/>
      </w:pPr>
      <w:r>
        <w:t xml:space="preserve">Professional Videographer Services — France Paris</w:t>
      </w:r>
    </w:p>
    <w:bookmarkEnd w:id="20"/>
    <w:p>
      <w:pPr>
        <w:pStyle w:val="BodyText"/>
      </w:pPr>
      <w:r>
        <w:rPr>
          <w:bCs/>
          <w:b/>
        </w:rPr>
        <w:t xml:space="preserve">Lumière Visual Productions SARL</w:t>
      </w:r>
      <w:r>
        <w:br/>
      </w:r>
      <w:r>
        <w:t xml:space="preserve">42 Rue de Rivoli, 75001 Paris, France</w:t>
      </w:r>
      <w:r>
        <w:br/>
      </w:r>
      <w:r>
        <w:t xml:space="preserve">Tel: +33 1 42 60 38 72</w:t>
      </w:r>
      <w:r>
        <w:br/>
      </w:r>
      <w:r>
        <w:t xml:space="preserve">Email: estimates@lumiere-visual.fr</w:t>
      </w:r>
      <w:r>
        <w:br/>
      </w:r>
      <w:r>
        <w:t xml:space="preserve">SIRET: 847 291 563 00012</w:t>
      </w:r>
      <w:r>
        <w:br/>
      </w:r>
      <w:r>
        <w:t xml:space="preserve">TVA: FR 32 847291563</w:t>
      </w:r>
    </w:p>
    <w:p>
      <w:pPr>
        <w:pStyle w:val="BodyText"/>
      </w:pPr>
      <w:r>
        <w:rPr>
          <w:bCs/>
          <w:b/>
        </w:rPr>
        <w:t xml:space="preserve">Prepared For:</w:t>
      </w:r>
      <w:r>
        <w:br/>
      </w:r>
      <w:r>
        <w:t xml:space="preserve">M. Jean-Pierre Delacroix</w:t>
      </w:r>
      <w:r>
        <w:br/>
      </w:r>
      <w:r>
        <w:t xml:space="preserve">Delacroix Événements &amp; Marketing</w:t>
      </w:r>
      <w:r>
        <w:br/>
      </w:r>
      <w:r>
        <w:t xml:space="preserve">18 Avenue des Champs-Élysées</w:t>
      </w:r>
      <w:r>
        <w:br/>
      </w:r>
      <w:r>
        <w:t xml:space="preserve">75008 Paris, France</w:t>
      </w:r>
      <w:r>
        <w:br/>
      </w:r>
      <w:r>
        <w:t xml:space="preserve">Tel: +33 1 45 62 89 34</w:t>
      </w:r>
    </w:p>
    <w:p>
      <w:pPr>
        <w:pStyle w:val="BodyText"/>
      </w:pPr>
      <w:r>
        <w:t xml:space="preserve">Quotation Estimate No.:</w:t>
      </w:r>
      <w:r>
        <w:t xml:space="preserve"> </w:t>
      </w:r>
      <w:r>
        <w:t xml:space="preserve">QTE-2025-0487</w:t>
      </w:r>
    </w:p>
    <w:p>
      <w:pPr>
        <w:pStyle w:val="BodyText"/>
      </w:pPr>
      <w:r>
        <w:t xml:space="preserve">Date of Issue:</w:t>
      </w:r>
      <w:r>
        <w:t xml:space="preserve"> </w:t>
      </w:r>
      <w:r>
        <w:t xml:space="preserve">14 June 2025</w:t>
      </w:r>
    </w:p>
    <w:p>
      <w:pPr>
        <w:pStyle w:val="BodyText"/>
      </w:pPr>
      <w:r>
        <w:t xml:space="preserve">Valid Until:</w:t>
      </w:r>
      <w:r>
        <w:t xml:space="preserve"> </w:t>
      </w:r>
      <w:r>
        <w:t xml:space="preserve">14 July 2025</w:t>
      </w:r>
    </w:p>
    <w:p>
      <w:pPr>
        <w:pStyle w:val="BodyText"/>
      </w:pPr>
      <w:r>
        <w:t xml:space="preserve">Project Location:</w:t>
      </w:r>
      <w:r>
        <w:t xml:space="preserve"> </w:t>
      </w:r>
      <w:r>
        <w:t xml:space="preserve">France Paris</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by Lumière Visual Productions SARL to provide a comprehensive and transparent breakdown of costs associated with professional</w:t>
      </w:r>
      <w:r>
        <w:t xml:space="preserve"> </w:t>
      </w:r>
      <w:r>
        <w:t xml:space="preserve">Videographer</w:t>
      </w:r>
      <w:r>
        <w:t xml:space="preserve"> </w:t>
      </w:r>
      <w:r>
        <w:t xml:space="preserve">services to be delivered in</w:t>
      </w:r>
      <w:r>
        <w:t xml:space="preserve"> </w:t>
      </w:r>
      <w:r>
        <w:t xml:space="preserve">France Paris</w:t>
      </w:r>
      <w:r>
        <w:t xml:space="preserve">. This document serves as a formal proposal outlining the scope of work, deliverables, timelines, and associated fees for the production of a corporate promotional video series commissioned by Delacroix Événements &amp; Marketing. All pricing within this</w:t>
      </w:r>
      <w:r>
        <w:t xml:space="preserve"> </w:t>
      </w:r>
      <w:r>
        <w:t xml:space="preserve">Quotation Estimate</w:t>
      </w:r>
      <w:r>
        <w:t xml:space="preserve"> </w:t>
      </w:r>
      <w:r>
        <w:t xml:space="preserve">is quoted in Euros (EUR) and includes applicable French Value Added Tax (TVA) at the standard rate of 20%.</w:t>
      </w:r>
    </w:p>
    <w:bookmarkEnd w:id="21"/>
    <w:bookmarkStart w:id="22" w:name="Xbb835adcce22aed243bb3891a62be909f76da8f"/>
    <w:p>
      <w:pPr>
        <w:pStyle w:val="Heading2"/>
      </w:pPr>
      <w:r>
        <w:t xml:space="preserve">2. Scope of Services — Videographer Engagement in France Paris</w:t>
      </w:r>
    </w:p>
    <w:p>
      <w:pPr>
        <w:pStyle w:val="FirstParagraph"/>
      </w:pPr>
      <w:r>
        <w:t xml:space="preserve">As the designated</w:t>
      </w:r>
      <w:r>
        <w:t xml:space="preserve"> </w:t>
      </w:r>
      <w:r>
        <w:t xml:space="preserve">Videographer</w:t>
      </w:r>
      <w:r>
        <w:t xml:space="preserve"> </w:t>
      </w:r>
      <w:r>
        <w:t xml:space="preserve">for this project, Lumière Visual Productions SARL shall provide end-to-end video production services across multiple locations within</w:t>
      </w:r>
      <w:r>
        <w:t xml:space="preserve"> </w:t>
      </w:r>
      <w:r>
        <w:t xml:space="preserve">France Paris</w:t>
      </w:r>
      <w:r>
        <w:t xml:space="preserve">, including but not limited to the 1st, 8th, and 16th arrondissements. The engagement encompasses pre-production planning, on-site filming, post-production editing, color grading, sound design, and final delivery of all video assets in the formats specified by the client.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01</w:t>
            </w:r>
          </w:p>
        </w:tc>
        <w:tc>
          <w:tcPr/>
          <w:p>
            <w:pPr>
              <w:pStyle w:val="Compact"/>
              <w:jc w:val="left"/>
            </w:pPr>
            <w:r>
              <w:t xml:space="preserve">Pre-production consultation, storyboard development, and location scouting in France Paris (including permits and access coordination)</w:t>
            </w:r>
          </w:p>
        </w:tc>
        <w:tc>
          <w:tcPr/>
          <w:p>
            <w:pPr>
              <w:pStyle w:val="Compact"/>
              <w:jc w:val="left"/>
            </w:pPr>
            <w:r>
              <w:t xml:space="preserve">3 days</w:t>
            </w:r>
          </w:p>
        </w:tc>
        <w:tc>
          <w:tcPr/>
          <w:p>
            <w:pPr>
              <w:pStyle w:val="Compact"/>
              <w:jc w:val="left"/>
            </w:pPr>
            <w:r>
              <w:t xml:space="preserve">€1,200.00</w:t>
            </w:r>
          </w:p>
        </w:tc>
        <w:tc>
          <w:tcPr/>
          <w:p>
            <w:pPr>
              <w:pStyle w:val="Compact"/>
              <w:jc w:val="left"/>
            </w:pPr>
            <w:r>
              <w:t xml:space="preserve">€3,600.00</w:t>
            </w:r>
          </w:p>
        </w:tc>
      </w:tr>
      <w:tr>
        <w:tc>
          <w:tcPr/>
          <w:p>
            <w:pPr>
              <w:pStyle w:val="Compact"/>
              <w:jc w:val="left"/>
            </w:pPr>
            <w:r>
              <w:t xml:space="preserve">02</w:t>
            </w:r>
          </w:p>
        </w:tc>
        <w:tc>
          <w:tcPr/>
          <w:p>
            <w:pPr>
              <w:pStyle w:val="Compact"/>
              <w:jc w:val="left"/>
            </w:pPr>
            <w:r>
              <w:t xml:space="preserve">Principal Videographer on-set filming — 4K cinema camera (RED Komodo 6K), prime lens kit, and lighting package</w:t>
            </w:r>
          </w:p>
        </w:tc>
        <w:tc>
          <w:tcPr/>
          <w:p>
            <w:pPr>
              <w:pStyle w:val="Compact"/>
              <w:jc w:val="left"/>
            </w:pPr>
            <w:r>
              <w:t xml:space="preserve">5 days</w:t>
            </w:r>
          </w:p>
        </w:tc>
        <w:tc>
          <w:tcPr/>
          <w:p>
            <w:pPr>
              <w:pStyle w:val="Compact"/>
              <w:jc w:val="left"/>
            </w:pPr>
            <w:r>
              <w:t xml:space="preserve">€2,800.00</w:t>
            </w:r>
          </w:p>
        </w:tc>
        <w:tc>
          <w:tcPr/>
          <w:p>
            <w:pPr>
              <w:pStyle w:val="Compact"/>
              <w:jc w:val="left"/>
            </w:pPr>
            <w:r>
              <w:t xml:space="preserve">€14,000.00</w:t>
            </w:r>
          </w:p>
        </w:tc>
      </w:tr>
      <w:tr>
        <w:tc>
          <w:tcPr/>
          <w:p>
            <w:pPr>
              <w:pStyle w:val="Compact"/>
              <w:jc w:val="left"/>
            </w:pPr>
            <w:r>
              <w:t xml:space="preserve">03</w:t>
            </w:r>
          </w:p>
        </w:tc>
        <w:tc>
          <w:tcPr/>
          <w:p>
            <w:pPr>
              <w:pStyle w:val="Compact"/>
              <w:jc w:val="left"/>
            </w:pPr>
            <w:r>
              <w:t xml:space="preserve">Second camera operator and B-roll capture for supplementary footage across France Paris landmarks and client premises</w:t>
            </w:r>
          </w:p>
        </w:tc>
        <w:tc>
          <w:tcPr/>
          <w:p>
            <w:pPr>
              <w:pStyle w:val="Compact"/>
              <w:jc w:val="left"/>
            </w:pPr>
            <w:r>
              <w:t xml:space="preserve">5 days</w:t>
            </w:r>
          </w:p>
        </w:tc>
        <w:tc>
          <w:tcPr/>
          <w:p>
            <w:pPr>
              <w:pStyle w:val="Compact"/>
              <w:jc w:val="left"/>
            </w:pPr>
            <w:r>
              <w:t xml:space="preserve">€1,400.00</w:t>
            </w:r>
          </w:p>
        </w:tc>
        <w:tc>
          <w:tcPr/>
          <w:p>
            <w:pPr>
              <w:pStyle w:val="Compact"/>
              <w:jc w:val="left"/>
            </w:pPr>
            <w:r>
              <w:t xml:space="preserve">€7,000.00</w:t>
            </w:r>
          </w:p>
        </w:tc>
      </w:tr>
      <w:tr>
        <w:tc>
          <w:tcPr/>
          <w:p>
            <w:pPr>
              <w:pStyle w:val="Compact"/>
              <w:jc w:val="left"/>
            </w:pPr>
            <w:r>
              <w:t xml:space="preserve">04</w:t>
            </w:r>
          </w:p>
        </w:tc>
        <w:tc>
          <w:tcPr/>
          <w:p>
            <w:pPr>
              <w:pStyle w:val="Compact"/>
              <w:jc w:val="left"/>
            </w:pPr>
            <w:r>
              <w:t xml:space="preserve">Aerial drone videography (DGAC-licensed operator) over designated zones in France Paris</w:t>
            </w:r>
          </w:p>
        </w:tc>
        <w:tc>
          <w:tcPr/>
          <w:p>
            <w:pPr>
              <w:pStyle w:val="Compact"/>
              <w:jc w:val="left"/>
            </w:pPr>
            <w:r>
              <w:t xml:space="preserve">2 days</w:t>
            </w:r>
          </w:p>
        </w:tc>
        <w:tc>
          <w:tcPr/>
          <w:p>
            <w:pPr>
              <w:pStyle w:val="Compact"/>
              <w:jc w:val="left"/>
            </w:pPr>
            <w:r>
              <w:t xml:space="preserve">€2,200.00</w:t>
            </w:r>
          </w:p>
        </w:tc>
        <w:tc>
          <w:tcPr/>
          <w:p>
            <w:pPr>
              <w:pStyle w:val="Compact"/>
              <w:jc w:val="left"/>
            </w:pPr>
            <w:r>
              <w:t xml:space="preserve">€4,400.00</w:t>
            </w:r>
          </w:p>
        </w:tc>
      </w:tr>
      <w:tr>
        <w:tc>
          <w:tcPr/>
          <w:p>
            <w:pPr>
              <w:pStyle w:val="Compact"/>
              <w:jc w:val="left"/>
            </w:pPr>
            <w:r>
              <w:t xml:space="preserve">05</w:t>
            </w:r>
          </w:p>
        </w:tc>
        <w:tc>
          <w:tcPr/>
          <w:p>
            <w:pPr>
              <w:pStyle w:val="Compact"/>
              <w:jc w:val="left"/>
            </w:pPr>
            <w:r>
              <w:t xml:space="preserve">Post-production: editing, color grading (DaVinci Resolve), motion graphics, and sound mixing for a 4-minute final cut</w:t>
            </w:r>
          </w:p>
        </w:tc>
        <w:tc>
          <w:tcPr/>
          <w:p>
            <w:pPr>
              <w:pStyle w:val="Compact"/>
              <w:jc w:val="left"/>
            </w:pPr>
            <w:r>
              <w:t xml:space="preserve">15 days</w:t>
            </w:r>
          </w:p>
        </w:tc>
        <w:tc>
          <w:tcPr/>
          <w:p>
            <w:pPr>
              <w:pStyle w:val="Compact"/>
              <w:jc w:val="left"/>
            </w:pPr>
            <w:r>
              <w:t xml:space="preserve">€950.00</w:t>
            </w:r>
          </w:p>
        </w:tc>
        <w:tc>
          <w:tcPr/>
          <w:p>
            <w:pPr>
              <w:pStyle w:val="Compact"/>
              <w:jc w:val="left"/>
            </w:pPr>
            <w:r>
              <w:t xml:space="preserve">€14,250.00</w:t>
            </w:r>
          </w:p>
        </w:tc>
      </w:tr>
      <w:tr>
        <w:tc>
          <w:tcPr/>
          <w:p>
            <w:pPr>
              <w:pStyle w:val="Compact"/>
              <w:jc w:val="left"/>
            </w:pPr>
            <w:r>
              <w:t xml:space="preserve">06</w:t>
            </w:r>
          </w:p>
        </w:tc>
        <w:tc>
          <w:tcPr/>
          <w:p>
            <w:pPr>
              <w:pStyle w:val="Compact"/>
              <w:jc w:val="left"/>
            </w:pPr>
            <w:r>
              <w:t xml:space="preserve">Delivery of final master files (ProRes 422 HQ, H.264, H.265) plus 3 social media cuts (15s, 30s, 60s) with subtitles in French and English</w:t>
            </w:r>
          </w:p>
        </w:tc>
        <w:tc>
          <w:tcPr/>
          <w:p>
            <w:pPr>
              <w:pStyle w:val="Compact"/>
              <w:jc w:val="left"/>
            </w:pPr>
            <w:r>
              <w:t xml:space="preserve">1 package</w:t>
            </w:r>
          </w:p>
        </w:tc>
        <w:tc>
          <w:tcPr/>
          <w:p>
            <w:pPr>
              <w:pStyle w:val="Compact"/>
              <w:jc w:val="left"/>
            </w:pPr>
            <w:r>
              <w:t xml:space="preserve">€1,800.00</w:t>
            </w:r>
          </w:p>
        </w:tc>
        <w:tc>
          <w:tcPr/>
          <w:p>
            <w:pPr>
              <w:pStyle w:val="Compact"/>
              <w:jc w:val="left"/>
            </w:pPr>
            <w:r>
              <w:t xml:space="preserve">€1,800.00</w:t>
            </w:r>
          </w:p>
        </w:tc>
      </w:tr>
      <w:tr>
        <w:tc>
          <w:tcPr/>
          <w:p>
            <w:pPr>
              <w:pStyle w:val="Compact"/>
              <w:jc w:val="left"/>
            </w:pPr>
            <w:r>
              <w:t xml:space="preserve">07</w:t>
            </w:r>
          </w:p>
        </w:tc>
        <w:tc>
          <w:tcPr/>
          <w:p>
            <w:pPr>
              <w:pStyle w:val="Compact"/>
              <w:jc w:val="left"/>
            </w:pPr>
            <w:r>
              <w:t xml:space="preserve">Travel, accommodation, and local transport for the Videographer team within France Paris and surrounding Île-de-France region</w:t>
            </w:r>
          </w:p>
        </w:tc>
        <w:tc>
          <w:tcPr/>
          <w:p>
            <w:pPr>
              <w:pStyle w:val="Compact"/>
              <w:jc w:val="left"/>
            </w:pPr>
            <w:r>
              <w:t xml:space="preserve">12 days</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08</w:t>
            </w:r>
          </w:p>
        </w:tc>
        <w:tc>
          <w:tcPr/>
          <w:p>
            <w:pPr>
              <w:pStyle w:val="Compact"/>
              <w:jc w:val="left"/>
            </w:pPr>
            <w:r>
              <w:t xml:space="preserve">Equipment insurance, liability coverage, and French regulatory compliance (CNIL data protection for any identifiable persons filmed)</w:t>
            </w:r>
          </w:p>
        </w:tc>
        <w:tc>
          <w:tcPr/>
          <w:p>
            <w:pPr>
              <w:pStyle w:val="Compact"/>
              <w:jc w:val="left"/>
            </w:pPr>
            <w:r>
              <w:t xml:space="preserve">1 package</w:t>
            </w:r>
          </w:p>
        </w:tc>
        <w:tc>
          <w:tcPr/>
          <w:p>
            <w:pPr>
              <w:pStyle w:val="Compact"/>
              <w:jc w:val="left"/>
            </w:pPr>
            <w:r>
              <w:t xml:space="preserve">€1,100.00</w:t>
            </w:r>
          </w:p>
        </w:tc>
        <w:tc>
          <w:tcPr/>
          <w:p>
            <w:pPr>
              <w:pStyle w:val="Compact"/>
              <w:jc w:val="left"/>
            </w:pPr>
            <w:r>
              <w:t xml:space="preserve">€1,100.00</w:t>
            </w:r>
          </w:p>
        </w:tc>
      </w:tr>
      <w:tr>
        <w:tc>
          <w:tcPr>
            <w:gridSpan w:val="4"/>
          </w:tcPr>
          <w:p>
            <w:pPr>
              <w:pStyle w:val="Compact"/>
              <w:jc w:val="right"/>
            </w:pPr>
            <w:r>
              <w:t xml:space="preserve">Subtotal (excl. TVA):</w:t>
            </w:r>
          </w:p>
        </w:tc>
        <w:tc>
          <w:tcPr/>
          <w:p>
            <w:pPr>
              <w:pStyle w:val="Compact"/>
              <w:jc w:val="left"/>
            </w:pPr>
            <w:r>
              <w:t xml:space="preserve">€50,350.00</w:t>
            </w:r>
          </w:p>
        </w:tc>
      </w:tr>
      <w:tr>
        <w:tc>
          <w:tcPr>
            <w:gridSpan w:val="4"/>
          </w:tcPr>
          <w:p>
            <w:pPr>
              <w:pStyle w:val="Compact"/>
              <w:jc w:val="right"/>
            </w:pPr>
            <w:r>
              <w:t xml:space="preserve">TVA (20%):</w:t>
            </w:r>
          </w:p>
        </w:tc>
        <w:tc>
          <w:tcPr/>
          <w:p>
            <w:pPr>
              <w:pStyle w:val="Compact"/>
              <w:jc w:val="left"/>
            </w:pPr>
            <w:r>
              <w:t xml:space="preserve">€10,070.00</w:t>
            </w:r>
          </w:p>
        </w:tc>
      </w:tr>
      <w:tr>
        <w:tc>
          <w:tcPr>
            <w:gridSpan w:val="4"/>
          </w:tcPr>
          <w:p>
            <w:pPr>
              <w:pStyle w:val="Compact"/>
              <w:jc w:val="right"/>
            </w:pPr>
            <w:r>
              <w:t xml:space="preserve">TOTAL AMOUNT DUE (incl. TVA):</w:t>
            </w:r>
          </w:p>
        </w:tc>
        <w:tc>
          <w:tcPr/>
          <w:p>
            <w:pPr>
              <w:pStyle w:val="Compact"/>
              <w:jc w:val="left"/>
            </w:pPr>
            <w:r>
              <w:t xml:space="preserve">€60,420.00</w:t>
            </w:r>
          </w:p>
        </w:tc>
      </w:tr>
    </w:tbl>
    <w:bookmarkEnd w:id="23"/>
    <w:bookmarkStart w:id="24" w:name="project-timeline"/>
    <w:p>
      <w:pPr>
        <w:pStyle w:val="Heading2"/>
      </w:pPr>
      <w:r>
        <w:t xml:space="preserve">4. Project Timeline</w:t>
      </w:r>
    </w:p>
    <w:p>
      <w:pPr>
        <w:pStyle w:val="FirstParagraph"/>
      </w:pPr>
      <w:r>
        <w:t xml:space="preserve">The</w:t>
      </w:r>
      <w:r>
        <w:t xml:space="preserve"> </w:t>
      </w:r>
      <w:r>
        <w:t xml:space="preserve">Videographer</w:t>
      </w:r>
      <w:r>
        <w:t xml:space="preserve"> </w:t>
      </w:r>
      <w:r>
        <w:t xml:space="preserve">team shall commence pre-production activities on 1 July 2025. Principal photography in</w:t>
      </w:r>
      <w:r>
        <w:t xml:space="preserve"> </w:t>
      </w:r>
      <w:r>
        <w:t xml:space="preserve">France Paris</w:t>
      </w:r>
      <w:r>
        <w:t xml:space="preserve"> </w:t>
      </w:r>
      <w:r>
        <w:t xml:space="preserve">is scheduled between 14 July and 18 July 2025, subject to weather conditions and location availability. Post-production and final delivery of all assets are expected to be completed no later than 15 August 2025. Any delays attributable to force majeure events, municipal restrictions in France Paris, or client-requested changes will be communicated in writing and may result in a revised</w:t>
      </w:r>
      <w:r>
        <w:t xml:space="preserve"> </w:t>
      </w:r>
      <w:r>
        <w:t xml:space="preserve">Quotation Estimate</w:t>
      </w:r>
      <w:r>
        <w:t xml:space="preserve"> </w:t>
      </w:r>
      <w:r>
        <w:t xml:space="preserve">for additional days.</w:t>
      </w:r>
    </w:p>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Quotation Estimate</w:t>
      </w:r>
      <w:r>
        <w:t xml:space="preserve"> </w:t>
      </w:r>
      <w:r>
        <w:t xml:space="preserve">is valid for thirty (30) calendar days from the date of issue. Beyond this period, all rates are subject to revision based on current market conditions in France Paris.</w:t>
      </w:r>
    </w:p>
    <w:p>
      <w:pPr>
        <w:numPr>
          <w:ilvl w:val="0"/>
          <w:numId w:val="1001"/>
        </w:numPr>
        <w:pStyle w:val="Compact"/>
      </w:pPr>
      <w:r>
        <w:t xml:space="preserve">A non-refundable deposit of 40% of the total amount (€24,168.00) is due upon acceptance of this</w:t>
      </w:r>
      <w:r>
        <w:t xml:space="preserve"> </w:t>
      </w:r>
      <w:r>
        <w:t xml:space="preserve">Quotation Estimate</w:t>
      </w:r>
      <w:r>
        <w:t xml:space="preserve"> </w:t>
      </w:r>
      <w:r>
        <w:t xml:space="preserve">to secure the</w:t>
      </w:r>
      <w:r>
        <w:t xml:space="preserve"> </w:t>
      </w:r>
      <w:r>
        <w:t xml:space="preserve">Videographer</w:t>
      </w:r>
      <w:r>
        <w:t xml:space="preserve"> </w:t>
      </w:r>
      <w:r>
        <w:t xml:space="preserve">team's availability and to initiate pre-production.</w:t>
      </w:r>
    </w:p>
    <w:p>
      <w:pPr>
        <w:numPr>
          <w:ilvl w:val="0"/>
          <w:numId w:val="1001"/>
        </w:numPr>
        <w:pStyle w:val="Compact"/>
      </w:pPr>
      <w:r>
        <w:t xml:space="preserve">The remaining 60% (€36,252.00) shall be invoiced upon delivery of the final edited master and is payable within fourteen (14) days of the invoice date by bank transfer to the account details provided.</w:t>
      </w:r>
    </w:p>
    <w:p>
      <w:pPr>
        <w:numPr>
          <w:ilvl w:val="0"/>
          <w:numId w:val="1001"/>
        </w:numPr>
        <w:pStyle w:val="Compact"/>
      </w:pPr>
      <w:r>
        <w:t xml:space="preserve">All intellectual property rights in the final video deliverables shall transfer to the client upon full and final payment. The</w:t>
      </w:r>
      <w:r>
        <w:t xml:space="preserve"> </w:t>
      </w:r>
      <w:r>
        <w:t xml:space="preserve">Videographer</w:t>
      </w:r>
      <w:r>
        <w:t xml:space="preserve"> </w:t>
      </w:r>
      <w:r>
        <w:t xml:space="preserve">retains the right to display the work in their professional portfolio and showreel, subject to a 90-day embargo period agreed in writing.</w:t>
      </w:r>
    </w:p>
    <w:p>
      <w:pPr>
        <w:numPr>
          <w:ilvl w:val="0"/>
          <w:numId w:val="1001"/>
        </w:numPr>
        <w:pStyle w:val="Compact"/>
      </w:pPr>
      <w:r>
        <w:t xml:space="preserve">Any changes to the scope of work, additional filming days, or requests for extra deliverables beyond those specified in this</w:t>
      </w:r>
      <w:r>
        <w:t xml:space="preserve"> </w:t>
      </w:r>
      <w:r>
        <w:t xml:space="preserve">Quotation Estimate</w:t>
      </w:r>
      <w:r>
        <w:t xml:space="preserve"> </w:t>
      </w:r>
      <w:r>
        <w:t xml:space="preserve">will be subject to a supplementary written agreement and additional charges at the rates indicated herein.</w:t>
      </w:r>
    </w:p>
    <w:p>
      <w:pPr>
        <w:numPr>
          <w:ilvl w:val="0"/>
          <w:numId w:val="1001"/>
        </w:numPr>
        <w:pStyle w:val="Compact"/>
      </w:pPr>
      <w:r>
        <w:t xml:space="preserve">The</w:t>
      </w:r>
      <w:r>
        <w:t xml:space="preserve"> </w:t>
      </w:r>
      <w:r>
        <w:t xml:space="preserve">Videographer</w:t>
      </w:r>
      <w:r>
        <w:t xml:space="preserve"> </w:t>
      </w:r>
      <w:r>
        <w:t xml:space="preserve">and all crew members shall comply with all applicable French labor laws, health and safety regulations, and local ordinances governing filming in France Paris, including but not limited to the rules set by the Préfecture de Police de Paris for public space filming.</w:t>
      </w:r>
    </w:p>
    <w:p>
      <w:pPr>
        <w:numPr>
          <w:ilvl w:val="0"/>
          <w:numId w:val="1001"/>
        </w:numPr>
        <w:pStyle w:val="Compact"/>
      </w:pPr>
      <w:r>
        <w:t xml:space="preserve">In the event of cancellation by the client after the deposit has been paid, the deposit shall be retained as compensation for reserved resources. Cancellation by the</w:t>
      </w:r>
      <w:r>
        <w:t xml:space="preserve"> </w:t>
      </w:r>
      <w:r>
        <w:t xml:space="preserve">Videographer</w:t>
      </w:r>
      <w:r>
        <w:t xml:space="preserve"> </w:t>
      </w:r>
      <w:r>
        <w:t xml:space="preserve">for reasons other than force majeure shall result in a full refund of all monies received.</w:t>
      </w:r>
    </w:p>
    <w:p>
      <w:pPr>
        <w:numPr>
          <w:ilvl w:val="0"/>
          <w:numId w:val="1001"/>
        </w:numPr>
        <w:pStyle w:val="Compact"/>
      </w:pPr>
      <w:r>
        <w:t xml:space="preserve">This</w:t>
      </w:r>
      <w:r>
        <w:t xml:space="preserve"> </w:t>
      </w:r>
      <w:r>
        <w:t xml:space="preserve">Quotation Estimate</w:t>
      </w:r>
      <w:r>
        <w:t xml:space="preserve"> </w:t>
      </w:r>
      <w:r>
        <w:t xml:space="preserve">is governed by the laws of the French Republic. Any disputes arising from this engagement shall be subject to the exclusive jurisdiction of the commercial courts of Paris, France.</w:t>
      </w:r>
    </w:p>
    <w:p>
      <w:pPr>
        <w:pStyle w:val="FirstParagraph"/>
      </w:pPr>
      <w:r>
        <w:rPr>
          <w:bCs/>
          <w:b/>
        </w:rPr>
        <w:t xml:space="preserve">Note:</w:t>
      </w:r>
      <w:r>
        <w:t xml:space="preserve"> </w:t>
      </w:r>
      <w:r>
        <w:t xml:space="preserve">This</w:t>
      </w:r>
      <w:r>
        <w:t xml:space="preserve"> </w:t>
      </w:r>
      <w:r>
        <w:t xml:space="preserve">Quotation Estimate</w:t>
      </w:r>
      <w:r>
        <w:t xml:space="preserve"> </w:t>
      </w:r>
      <w:r>
        <w:t xml:space="preserve">does not include costs for third-party music licensing, voice-over talent fees, or any client-specific props or set construction. Should the project require such additional elements, a separate</w:t>
      </w:r>
      <w:r>
        <w:t xml:space="preserve"> </w:t>
      </w:r>
      <w:r>
        <w:t xml:space="preserve">Quotation Estimate</w:t>
      </w:r>
      <w:r>
        <w:t xml:space="preserve"> </w:t>
      </w:r>
      <w:r>
        <w:t xml:space="preserve">supplement will be issued by the</w:t>
      </w:r>
      <w:r>
        <w:t xml:space="preserve"> </w:t>
      </w:r>
      <w:r>
        <w:t xml:space="preserve">Videographer</w:t>
      </w:r>
      <w:r>
        <w:t xml:space="preserve"> </w:t>
      </w:r>
      <w:r>
        <w:t xml:space="preserve">team prior to commencement of the relevant work phase in France Paris.</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confirms that the scope of</w:t>
      </w:r>
      <w:r>
        <w:t xml:space="preserve"> </w:t>
      </w:r>
      <w:r>
        <w:t xml:space="preserve">Videographer</w:t>
      </w:r>
      <w:r>
        <w:t xml:space="preserve"> </w:t>
      </w:r>
      <w:r>
        <w:t xml:space="preserve">services described herein meets their requirements for the France Paris production, and authorizes Lumière Visual Productions SARL to proceed with the engagement under the terms stated above.</w:t>
      </w:r>
    </w:p>
    <w:p>
      <w:pPr>
        <w:pStyle w:val="BodyText"/>
      </w:pPr>
      <w:r>
        <w:rPr>
          <w:bCs/>
          <w:b/>
        </w:rPr>
        <w:t xml:space="preserve">For Lumière Visual Productions SARL</w:t>
      </w:r>
    </w:p>
    <w:p>
      <w:pPr>
        <w:pStyle w:val="BodyText"/>
      </w:pPr>
      <w:r>
        <w:t xml:space="preserve">Signature &amp; Date</w:t>
      </w:r>
      <w:r>
        <w:br/>
      </w:r>
      <w:r>
        <w:rPr>
          <w:iCs/>
          <w:i/>
        </w:rPr>
        <w:t xml:space="preserve">Thomas Moreau, Director &amp; Lead Videographer</w:t>
      </w:r>
    </w:p>
    <w:p>
      <w:pPr>
        <w:pStyle w:val="BodyText"/>
      </w:pPr>
      <w:r>
        <w:rPr>
          <w:bCs/>
          <w:b/>
        </w:rPr>
        <w:t xml:space="preserve">For Delacroix Événements &amp; Marketing</w:t>
      </w:r>
    </w:p>
    <w:p>
      <w:pPr>
        <w:pStyle w:val="BodyText"/>
      </w:pPr>
      <w:r>
        <w:t xml:space="preserve">Signature &amp; Date</w:t>
      </w:r>
      <w:r>
        <w:br/>
      </w:r>
      <w:r>
        <w:rPr>
          <w:iCs/>
          <w:i/>
        </w:rPr>
        <w:t xml:space="preserve">Jean-Pierre Delacroix, Managing Director</w:t>
      </w:r>
    </w:p>
    <w:p>
      <w:pPr>
        <w:pStyle w:val="BodyText"/>
      </w:pPr>
      <w:r>
        <w:t xml:space="preserve">Quotation Estimate QTE-2025-0487 — Lumière Visual Productions SARL — 42 Rue de Rivoli, 75001 Paris, France</w:t>
      </w:r>
      <w:r>
        <w:br/>
      </w:r>
      <w:r>
        <w:t xml:space="preserve">This document is a formal Quotation Estimate for Videographer services in France Paris and does not constitute a binding contract until countersigned by both parties.</w:t>
      </w:r>
      <w:r>
        <w:br/>
      </w:r>
      <w:r>
        <w:t xml:space="preserve">© 2025 Lumière Visual Productions SARL.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Videographer Services - France Paris</dc:title>
  <dc:creator/>
  <dc:language>en</dc:language>
  <cp:keywords/>
  <dcterms:created xsi:type="dcterms:W3CDTF">2026-10-10T03:37:58Z</dcterms:created>
  <dcterms:modified xsi:type="dcterms:W3CDTF">2026-10-10T03:37:58Z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