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X01d57623974d8b7f40a277683f01462ce4442ca"/>
    <w:p>
      <w:pPr>
        <w:pStyle w:val="Heading1"/>
      </w:pPr>
      <w:r>
        <w:t xml:space="preserve">Kenya Nairobi Visual Media Productions Ltd.</w:t>
      </w:r>
    </w:p>
    <w:p>
      <w:pPr>
        <w:pStyle w:val="FirstParagraph"/>
      </w:pPr>
      <w:r>
        <w:t xml:space="preserve">P.O. Box 4521, Nairobi, Kenya | Tel: +254 712 345 678 | Email: info@kenyanairobivisualmedia.co.ke</w:t>
      </w:r>
    </w:p>
    <w:p>
      <w:pPr>
        <w:pStyle w:val="BodyText"/>
      </w:pPr>
      <w:r>
        <w:t xml:space="preserve">Physical Address: 3rd Floor, Riverside Plaza, Ngong Road, Nairobi, Kenya</w:t>
      </w:r>
    </w:p>
    <w:p>
      <w:pPr>
        <w:pStyle w:val="BodyText"/>
      </w:pPr>
      <w:r>
        <w:t xml:space="preserve">Registration No: KEN/2019/004521 | KRA PIN: P051234567X</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QTE-KN-2025-00847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Daniel Mwangi, Lead Videographer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 Individual Name]</w:t>
      </w:r>
    </w:p>
    <w:p>
      <w:pPr>
        <w:pStyle w:val="BodyText"/>
      </w:pPr>
      <w:r>
        <w:rPr>
          <w:bCs/>
          <w:b/>
        </w:rPr>
        <w:t xml:space="preserve">Address:</w:t>
      </w:r>
      <w:r>
        <w:t xml:space="preserve"> </w:t>
      </w:r>
      <w:r>
        <w:t xml:space="preserve">[Client Address, Kenya Nairobi]</w:t>
      </w:r>
    </w:p>
    <w:p>
      <w:pPr>
        <w:pStyle w:val="BodyText"/>
      </w:pPr>
      <w:r>
        <w:rPr>
          <w:bCs/>
          <w:b/>
        </w:rPr>
        <w:t xml:space="preserve">Contact Person:</w:t>
      </w:r>
      <w:r>
        <w:t xml:space="preserve"> </w:t>
      </w:r>
      <w:r>
        <w:t xml:space="preserve">[Name &amp; Title]</w:t>
      </w:r>
    </w:p>
    <w:p>
      <w:pPr>
        <w:pStyle w:val="BodyText"/>
      </w:pPr>
      <w:r>
        <w:rPr>
          <w:bCs/>
          <w:b/>
        </w:rPr>
        <w:t xml:space="preserve">Email / Phone:</w:t>
      </w:r>
      <w:r>
        <w:t xml:space="preserve"> </w:t>
      </w:r>
      <w:r>
        <w:t xml:space="preserve">[Client Contact Details]</w:t>
      </w:r>
    </w:p>
    <w:bookmarkEnd w:id="22"/>
    <w:p>
      <w:pPr>
        <w:pStyle w:val="BodyText"/>
      </w:pPr>
      <w:r>
        <w:t xml:space="preserve">Dear Valued Client,</w:t>
      </w:r>
    </w:p>
    <w:p>
      <w:pPr>
        <w:pStyle w:val="BodyText"/>
      </w:pPr>
      <w:r>
        <w:t xml:space="preserve">Thank you for considering</w:t>
      </w:r>
      <w:r>
        <w:t xml:space="preserve"> </w:t>
      </w:r>
      <w:r>
        <w:rPr>
          <w:bCs/>
          <w:b/>
        </w:rPr>
        <w:t xml:space="preserve">Kenya Nairobi Visual Media Productions Ltd.</w:t>
      </w:r>
      <w:r>
        <w:t xml:space="preserve"> </w:t>
      </w:r>
      <w:r>
        <w:t xml:space="preserve">for your professional video production needs. This</w:t>
      </w:r>
      <w:r>
        <w:t xml:space="preserve"> </w:t>
      </w:r>
      <w:r>
        <w:rPr>
          <w:bCs/>
          <w:b/>
        </w:rPr>
        <w:t xml:space="preserve">Quotation Estimate</w:t>
      </w:r>
      <w:r>
        <w:t xml:space="preserve"> </w:t>
      </w:r>
      <w:r>
        <w:t xml:space="preserve">has been carefully prepared to outline the full scope of services, deliverables, and associated costs for the engagement of our experienced</w:t>
      </w:r>
      <w:r>
        <w:t xml:space="preserve"> </w:t>
      </w:r>
      <w:r>
        <w:rPr>
          <w:bCs/>
          <w:b/>
        </w:rPr>
        <w:t xml:space="preserve">Videographer</w:t>
      </w:r>
      <w:r>
        <w:t xml:space="preserve"> </w:t>
      </w:r>
      <w:r>
        <w:t xml:space="preserve">team based in</w:t>
      </w:r>
      <w:r>
        <w:t xml:space="preserve"> </w:t>
      </w:r>
      <w:r>
        <w:rPr>
          <w:bCs/>
          <w:b/>
        </w:rPr>
        <w:t xml:space="preserve">Kenya Nairobi</w:t>
      </w:r>
      <w:r>
        <w:t xml:space="preserve">. We are committed to delivering high-quality visual content that meets the highest industry standards while remaining competitive in pricing for the</w:t>
      </w:r>
      <w:r>
        <w:t xml:space="preserve"> </w:t>
      </w:r>
      <w:r>
        <w:rPr>
          <w:bCs/>
          <w:b/>
        </w:rPr>
        <w:t xml:space="preserve">Kenya Nairobi</w:t>
      </w:r>
      <w:r>
        <w:t xml:space="preserve"> </w:t>
      </w:r>
      <w:r>
        <w:t xml:space="preserve">market.</w:t>
      </w:r>
    </w:p>
    <w:p>
      <w:pPr>
        <w:pStyle w:val="BodyText"/>
      </w:pPr>
      <w:r>
        <w:t xml:space="preserve">Our</w:t>
      </w:r>
      <w:r>
        <w:t xml:space="preserve"> </w:t>
      </w:r>
      <w:r>
        <w:rPr>
          <w:bCs/>
          <w:b/>
        </w:rPr>
        <w:t xml:space="preserve">Videographer</w:t>
      </w:r>
      <w:r>
        <w:t xml:space="preserve"> </w:t>
      </w:r>
      <w:r>
        <w:t xml:space="preserve">team brings over a decade of combined experience in corporate videography, event coverage, commercial production, and documentary filmmaking across</w:t>
      </w:r>
      <w:r>
        <w:t xml:space="preserve"> </w:t>
      </w:r>
      <w:r>
        <w:rPr>
          <w:bCs/>
          <w:b/>
        </w:rPr>
        <w:t xml:space="preserve">Kenya Nairobi</w:t>
      </w:r>
      <w:r>
        <w:t xml:space="preserve"> </w:t>
      </w:r>
      <w:r>
        <w:t xml:space="preserve">and the broader East African region. This</w:t>
      </w:r>
      <w:r>
        <w:t xml:space="preserve"> </w:t>
      </w:r>
      <w:r>
        <w:rPr>
          <w:bCs/>
          <w:b/>
        </w:rPr>
        <w:t xml:space="preserve">Quotation Estimate</w:t>
      </w:r>
      <w:r>
        <w:t xml:space="preserve"> </w:t>
      </w:r>
      <w:r>
        <w:t xml:space="preserve">reflects our dedication to providing transparent, detailed, and fair pricing for all services rendered.</w:t>
      </w:r>
    </w:p>
    <w:bookmarkStart w:id="23" w:name="scope-of-work-itemized-services"/>
    <w:p>
      <w:pPr>
        <w:pStyle w:val="Heading2"/>
      </w:pPr>
      <w:r>
        <w:t xml:space="preserve">Scope of Work &amp; Itemized Services</w:t>
      </w:r>
    </w:p>
    <w:p>
      <w:pPr>
        <w:pStyle w:val="FirstParagraph"/>
      </w:pPr>
      <w:r>
        <w:t xml:space="preserve">The following</w:t>
      </w:r>
      <w:r>
        <w:t xml:space="preserve"> </w:t>
      </w:r>
      <w:r>
        <w:rPr>
          <w:bCs/>
          <w:b/>
        </w:rPr>
        <w:t xml:space="preserve">Quotation Estimate</w:t>
      </w:r>
      <w:r>
        <w:t xml:space="preserve"> </w:t>
      </w:r>
      <w:r>
        <w:t xml:space="preserve">covers the complete engagement of our</w:t>
      </w:r>
      <w:r>
        <w:t xml:space="preserve"> </w:t>
      </w:r>
      <w:r>
        <w:rPr>
          <w:bCs/>
          <w:b/>
        </w:rPr>
        <w:t xml:space="preserve">Videographer</w:t>
      </w:r>
      <w:r>
        <w:t xml:space="preserve"> </w:t>
      </w:r>
      <w:r>
        <w:t xml:space="preserve">services in</w:t>
      </w:r>
      <w:r>
        <w:t xml:space="preserve"> </w:t>
      </w:r>
      <w:r>
        <w:rPr>
          <w:bCs/>
          <w:b/>
        </w:rPr>
        <w:t xml:space="preserve">Kenya Nairobi</w:t>
      </w:r>
      <w:r>
        <w:t xml:space="preserve"> </w:t>
      </w:r>
      <w:r>
        <w:t xml:space="preserve">for a three-day corporate event and promotional video production: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 / Qty</w:t>
            </w:r>
          </w:p>
        </w:tc>
        <w:tc>
          <w:tcPr/>
          <w:p>
            <w:pPr>
              <w:pStyle w:val="Compact"/>
              <w:jc w:val="left"/>
            </w:pPr>
            <w:r>
              <w:t xml:space="preserve">Unit Rate (KES)</w:t>
            </w:r>
          </w:p>
        </w:tc>
        <w:tc>
          <w:tcPr/>
          <w:p>
            <w:pPr>
              <w:pStyle w:val="Compact"/>
              <w:jc w:val="left"/>
            </w:pPr>
            <w:r>
              <w:t xml:space="preserve">Total (KES)</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Lead Videographer – On-site filming (4K UHD, dual-camera setup)</w:t>
            </w:r>
          </w:p>
        </w:tc>
        <w:tc>
          <w:tcPr/>
          <w:p>
            <w:pPr>
              <w:pStyle w:val="Compact"/>
              <w:jc w:val="left"/>
            </w:pPr>
            <w:r>
              <w:t xml:space="preserve">3 days</w:t>
            </w:r>
          </w:p>
        </w:tc>
        <w:tc>
          <w:tcPr/>
          <w:p>
            <w:pPr>
              <w:pStyle w:val="Compact"/>
              <w:jc w:val="left"/>
            </w:pPr>
            <w:r>
              <w:t xml:space="preserve">45,000</w:t>
            </w:r>
          </w:p>
        </w:tc>
        <w:tc>
          <w:tcPr/>
          <w:p>
            <w:pPr>
              <w:pStyle w:val="Compact"/>
              <w:jc w:val="left"/>
            </w:pPr>
            <w:r>
              <w:t xml:space="preserve">135,000</w:t>
            </w:r>
          </w:p>
        </w:tc>
        <w:tc>
          <w:tcPr/>
          <w:p>
            <w:pPr>
              <w:pStyle w:val="Compact"/>
              <w:jc w:val="left"/>
            </w:pPr>
            <w:r>
              <w:t xml:space="preserve">Includes all camera gear</w:t>
            </w:r>
          </w:p>
        </w:tc>
      </w:tr>
      <w:tr>
        <w:tc>
          <w:tcPr/>
          <w:p>
            <w:pPr>
              <w:pStyle w:val="Compact"/>
              <w:jc w:val="left"/>
            </w:pPr>
            <w:r>
              <w:t xml:space="preserve">2</w:t>
            </w:r>
          </w:p>
        </w:tc>
        <w:tc>
          <w:tcPr/>
          <w:p>
            <w:pPr>
              <w:pStyle w:val="Compact"/>
              <w:jc w:val="left"/>
            </w:pPr>
            <w:r>
              <w:t xml:space="preserve">Assistant Videographer &amp; Camera Operator</w:t>
            </w:r>
          </w:p>
        </w:tc>
        <w:tc>
          <w:tcPr/>
          <w:p>
            <w:pPr>
              <w:pStyle w:val="Compact"/>
              <w:jc w:val="left"/>
            </w:pPr>
            <w:r>
              <w:t xml:space="preserve">3 days</w:t>
            </w:r>
          </w:p>
        </w:tc>
        <w:tc>
          <w:tcPr/>
          <w:p>
            <w:pPr>
              <w:pStyle w:val="Compact"/>
              <w:jc w:val="left"/>
            </w:pPr>
            <w:r>
              <w:t xml:space="preserve">25,000</w:t>
            </w:r>
          </w:p>
        </w:tc>
        <w:tc>
          <w:tcPr/>
          <w:p>
            <w:pPr>
              <w:pStyle w:val="Compact"/>
              <w:jc w:val="left"/>
            </w:pPr>
            <w:r>
              <w:t xml:space="preserve">75,000</w:t>
            </w:r>
          </w:p>
        </w:tc>
        <w:tc>
          <w:tcPr/>
          <w:p>
            <w:pPr>
              <w:pStyle w:val="Compact"/>
              <w:jc w:val="left"/>
            </w:pPr>
            <w:r>
              <w:t xml:space="preserve">Supports B-roll &amp; wide shots</w:t>
            </w:r>
          </w:p>
        </w:tc>
      </w:tr>
      <w:tr>
        <w:tc>
          <w:tcPr/>
          <w:p>
            <w:pPr>
              <w:pStyle w:val="Compact"/>
              <w:jc w:val="left"/>
            </w:pPr>
            <w:r>
              <w:t xml:space="preserve">3</w:t>
            </w:r>
          </w:p>
        </w:tc>
        <w:tc>
          <w:tcPr/>
          <w:p>
            <w:pPr>
              <w:pStyle w:val="Compact"/>
              <w:jc w:val="left"/>
            </w:pPr>
            <w:r>
              <w:t xml:space="preserve">Aerial Drone Videography (Nairobi airspace permit included)</w:t>
            </w:r>
          </w:p>
        </w:tc>
        <w:tc>
          <w:tcPr/>
          <w:p>
            <w:pPr>
              <w:pStyle w:val="Compact"/>
              <w:jc w:val="left"/>
            </w:pPr>
            <w:r>
              <w:t xml:space="preserve">1 day</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KCAA licensed pilot</w:t>
            </w:r>
          </w:p>
        </w:tc>
      </w:tr>
      <w:tr>
        <w:tc>
          <w:tcPr/>
          <w:p>
            <w:pPr>
              <w:pStyle w:val="Compact"/>
              <w:jc w:val="left"/>
            </w:pPr>
            <w:r>
              <w:t xml:space="preserve">4</w:t>
            </w:r>
          </w:p>
        </w:tc>
        <w:tc>
          <w:tcPr/>
          <w:p>
            <w:pPr>
              <w:pStyle w:val="Compact"/>
              <w:jc w:val="left"/>
            </w:pPr>
            <w:r>
              <w:t xml:space="preserve">Professional Audio Recording (lavalier + boom mic)</w:t>
            </w:r>
          </w:p>
        </w:tc>
        <w:tc>
          <w:tcPr/>
          <w:p>
            <w:pPr>
              <w:pStyle w:val="Compact"/>
              <w:jc w:val="left"/>
            </w:pPr>
            <w:r>
              <w:t xml:space="preserve">3 days</w:t>
            </w:r>
          </w:p>
        </w:tc>
        <w:tc>
          <w:tcPr/>
          <w:p>
            <w:pPr>
              <w:pStyle w:val="Compact"/>
              <w:jc w:val="left"/>
            </w:pPr>
            <w:r>
              <w:t xml:space="preserve">15,000</w:t>
            </w:r>
          </w:p>
        </w:tc>
        <w:tc>
          <w:tcPr/>
          <w:p>
            <w:pPr>
              <w:pStyle w:val="Compact"/>
              <w:jc w:val="left"/>
            </w:pPr>
            <w:r>
              <w:t xml:space="preserve">45,000</w:t>
            </w:r>
          </w:p>
        </w:tc>
        <w:tc>
          <w:tcPr/>
          <w:p>
            <w:pPr>
              <w:pStyle w:val="Compact"/>
              <w:jc w:val="left"/>
            </w:pPr>
            <w:r>
              <w:t xml:space="preserve">Includes sound engineer</w:t>
            </w:r>
          </w:p>
        </w:tc>
      </w:tr>
      <w:tr>
        <w:tc>
          <w:tcPr/>
          <w:p>
            <w:pPr>
              <w:pStyle w:val="Compact"/>
              <w:jc w:val="left"/>
            </w:pPr>
            <w:r>
              <w:t xml:space="preserve">5</w:t>
            </w:r>
          </w:p>
        </w:tc>
        <w:tc>
          <w:tcPr/>
          <w:p>
            <w:pPr>
              <w:pStyle w:val="Compact"/>
              <w:jc w:val="left"/>
            </w:pPr>
            <w:r>
              <w:t xml:space="preserve">Post-Production: Editing, Color Grading &amp; Sound Mixing</w:t>
            </w:r>
          </w:p>
        </w:tc>
        <w:tc>
          <w:tcPr/>
          <w:p>
            <w:pPr>
              <w:pStyle w:val="Compact"/>
              <w:jc w:val="left"/>
            </w:pPr>
            <w:r>
              <w:t xml:space="preserve">1 project</w:t>
            </w:r>
          </w:p>
        </w:tc>
        <w:tc>
          <w:tcPr/>
          <w:p>
            <w:pPr>
              <w:pStyle w:val="Compact"/>
              <w:jc w:val="left"/>
            </w:pPr>
            <w:r>
              <w:t xml:space="preserve">80,000</w:t>
            </w:r>
          </w:p>
        </w:tc>
        <w:tc>
          <w:tcPr/>
          <w:p>
            <w:pPr>
              <w:pStyle w:val="Compact"/>
              <w:jc w:val="left"/>
            </w:pPr>
            <w:r>
              <w:t xml:space="preserve">80,000</w:t>
            </w:r>
          </w:p>
        </w:tc>
        <w:tc>
          <w:tcPr/>
          <w:p>
            <w:pPr>
              <w:pStyle w:val="Compact"/>
              <w:jc w:val="left"/>
            </w:pPr>
            <w:r>
              <w:t xml:space="preserve">Up to 10-min final cut</w:t>
            </w:r>
          </w:p>
        </w:tc>
      </w:tr>
      <w:tr>
        <w:tc>
          <w:tcPr/>
          <w:p>
            <w:pPr>
              <w:pStyle w:val="Compact"/>
              <w:jc w:val="left"/>
            </w:pPr>
            <w:r>
              <w:t xml:space="preserve">6</w:t>
            </w:r>
          </w:p>
        </w:tc>
        <w:tc>
          <w:tcPr/>
          <w:p>
            <w:pPr>
              <w:pStyle w:val="Compact"/>
              <w:jc w:val="left"/>
            </w:pPr>
            <w:r>
              <w:t xml:space="preserve">Motion Graphics, Titles &amp; Lower Thirds</w:t>
            </w:r>
          </w:p>
        </w:tc>
        <w:tc>
          <w:tcPr/>
          <w:p>
            <w:pPr>
              <w:pStyle w:val="Compact"/>
              <w:jc w:val="left"/>
            </w:pPr>
            <w:r>
              <w:t xml:space="preserve">1 project</w:t>
            </w:r>
          </w:p>
        </w:tc>
        <w:tc>
          <w:tcPr/>
          <w:p>
            <w:pPr>
              <w:pStyle w:val="Compact"/>
              <w:jc w:val="left"/>
            </w:pPr>
            <w:r>
              <w:t xml:space="preserve">25,000</w:t>
            </w:r>
          </w:p>
        </w:tc>
        <w:tc>
          <w:tcPr/>
          <w:p>
            <w:pPr>
              <w:pStyle w:val="Compact"/>
              <w:jc w:val="left"/>
            </w:pPr>
            <w:r>
              <w:t xml:space="preserve">25,000</w:t>
            </w:r>
          </w:p>
        </w:tc>
        <w:tc>
          <w:tcPr/>
          <w:p>
            <w:pPr>
              <w:pStyle w:val="Compact"/>
              <w:jc w:val="left"/>
            </w:pPr>
            <w:r>
              <w:t xml:space="preserve">Branded templates</w:t>
            </w:r>
          </w:p>
        </w:tc>
      </w:tr>
      <w:tr>
        <w:tc>
          <w:tcPr/>
          <w:p>
            <w:pPr>
              <w:pStyle w:val="Compact"/>
              <w:jc w:val="left"/>
            </w:pPr>
            <w:r>
              <w:t xml:space="preserve">7</w:t>
            </w:r>
          </w:p>
        </w:tc>
        <w:tc>
          <w:tcPr/>
          <w:p>
            <w:pPr>
              <w:pStyle w:val="Compact"/>
              <w:jc w:val="left"/>
            </w:pPr>
            <w:r>
              <w:t xml:space="preserve">Raw Footage Delivery (4K, organized by scene)</w:t>
            </w:r>
          </w:p>
        </w:tc>
        <w:tc>
          <w:tcPr/>
          <w:p>
            <w:pPr>
              <w:pStyle w:val="Compact"/>
              <w:jc w:val="left"/>
            </w:pPr>
            <w:r>
              <w:t xml:space="preserve">1 delivery</w:t>
            </w:r>
          </w:p>
        </w:tc>
        <w:tc>
          <w:tcPr/>
          <w:p>
            <w:pPr>
              <w:pStyle w:val="Compact"/>
              <w:jc w:val="left"/>
            </w:pPr>
            <w:r>
              <w:t xml:space="preserve">20,000</w:t>
            </w:r>
          </w:p>
        </w:tc>
        <w:tc>
          <w:tcPr/>
          <w:p>
            <w:pPr>
              <w:pStyle w:val="Compact"/>
              <w:jc w:val="left"/>
            </w:pPr>
            <w:r>
              <w:t xml:space="preserve">20,000</w:t>
            </w:r>
          </w:p>
        </w:tc>
        <w:tc>
          <w:tcPr/>
          <w:p>
            <w:pPr>
              <w:pStyle w:val="Compact"/>
              <w:jc w:val="left"/>
            </w:pPr>
            <w:r>
              <w:t xml:space="preserve">Cloud + physical drive</w:t>
            </w:r>
          </w:p>
        </w:tc>
      </w:tr>
      <w:tr>
        <w:tc>
          <w:tcPr/>
          <w:p>
            <w:pPr>
              <w:pStyle w:val="Compact"/>
              <w:jc w:val="left"/>
            </w:pPr>
            <w:r>
              <w:t xml:space="preserve">8</w:t>
            </w:r>
          </w:p>
        </w:tc>
        <w:tc>
          <w:tcPr/>
          <w:p>
            <w:pPr>
              <w:pStyle w:val="Compact"/>
              <w:jc w:val="left"/>
            </w:pPr>
            <w:r>
              <w:t xml:space="preserve">Travel &amp; Logistics within Kenya Nairobi metropolitan area</w:t>
            </w:r>
          </w:p>
        </w:tc>
        <w:tc>
          <w:tcPr/>
          <w:p>
            <w:pPr>
              <w:pStyle w:val="Compact"/>
              <w:jc w:val="left"/>
            </w:pPr>
            <w:r>
              <w:t xml:space="preserve">3 days</w:t>
            </w:r>
          </w:p>
        </w:tc>
        <w:tc>
          <w:tcPr/>
          <w:p>
            <w:pPr>
              <w:pStyle w:val="Compact"/>
              <w:jc w:val="left"/>
            </w:pPr>
            <w:r>
              <w:t xml:space="preserve">5,000</w:t>
            </w:r>
          </w:p>
        </w:tc>
        <w:tc>
          <w:tcPr/>
          <w:p>
            <w:pPr>
              <w:pStyle w:val="Compact"/>
              <w:jc w:val="left"/>
            </w:pPr>
            <w:r>
              <w:t xml:space="preserve">15,000</w:t>
            </w:r>
          </w:p>
        </w:tc>
        <w:tc>
          <w:tcPr/>
          <w:p>
            <w:pPr>
              <w:pStyle w:val="Compact"/>
              <w:jc w:val="left"/>
            </w:pPr>
            <w:r>
              <w:t xml:space="preserve">Fuel, parking, transport</w:t>
            </w:r>
          </w:p>
        </w:tc>
      </w:tr>
      <w:tr>
        <w:tc>
          <w:tcPr/>
          <w:p>
            <w:pPr>
              <w:pStyle w:val="Compact"/>
              <w:jc w:val="left"/>
            </w:pPr>
            <w:r>
              <w:t xml:space="preserve">9</w:t>
            </w:r>
          </w:p>
        </w:tc>
        <w:tc>
          <w:tcPr/>
          <w:p>
            <w:pPr>
              <w:pStyle w:val="Compact"/>
              <w:jc w:val="left"/>
            </w:pPr>
            <w:r>
              <w:t xml:space="preserve">Lighting Package (LED panels, softboxes, gels)</w:t>
            </w:r>
          </w:p>
        </w:tc>
        <w:tc>
          <w:tcPr/>
          <w:p>
            <w:pPr>
              <w:pStyle w:val="Compact"/>
              <w:jc w:val="left"/>
            </w:pPr>
            <w:r>
              <w:t xml:space="preserve">3 days</w:t>
            </w:r>
          </w:p>
        </w:tc>
        <w:tc>
          <w:tcPr/>
          <w:p>
            <w:pPr>
              <w:pStyle w:val="Compact"/>
              <w:jc w:val="left"/>
            </w:pPr>
            <w:r>
              <w:t xml:space="preserve">12,000</w:t>
            </w:r>
          </w:p>
        </w:tc>
        <w:tc>
          <w:tcPr/>
          <w:p>
            <w:pPr>
              <w:pStyle w:val="Compact"/>
              <w:jc w:val="left"/>
            </w:pPr>
            <w:r>
              <w:t xml:space="preserve">36,000</w:t>
            </w:r>
          </w:p>
        </w:tc>
        <w:tc>
          <w:tcPr/>
          <w:p>
            <w:pPr>
              <w:pStyle w:val="Compact"/>
              <w:jc w:val="left"/>
            </w:pPr>
            <w:r>
              <w:t xml:space="preserve">Indoor &amp; outdoor setups</w:t>
            </w:r>
          </w:p>
        </w:tc>
      </w:tr>
      <w:tr>
        <w:tc>
          <w:tcPr/>
          <w:p>
            <w:pPr>
              <w:pStyle w:val="Compact"/>
              <w:jc w:val="left"/>
            </w:pPr>
            <w:r>
              <w:t xml:space="preserve">10</w:t>
            </w:r>
          </w:p>
        </w:tc>
        <w:tc>
          <w:tcPr/>
          <w:p>
            <w:pPr>
              <w:pStyle w:val="Compact"/>
              <w:jc w:val="left"/>
            </w:pPr>
            <w:r>
              <w:t xml:space="preserve">Project Management &amp; Client Communication</w:t>
            </w:r>
          </w:p>
        </w:tc>
        <w:tc>
          <w:tcPr/>
          <w:p>
            <w:pPr>
              <w:pStyle w:val="Compact"/>
              <w:jc w:val="left"/>
            </w:pPr>
            <w:r>
              <w:t xml:space="preserve">1 project</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Dedicated account manager</w:t>
            </w:r>
          </w:p>
        </w:tc>
      </w:tr>
      <w:tr>
        <w:tc>
          <w:tcPr>
            <w:gridSpan w:val="4"/>
          </w:tcPr>
          <w:p>
            <w:pPr>
              <w:pStyle w:val="Compact"/>
              <w:jc w:val="left"/>
            </w:pPr>
            <w:r>
              <w:t xml:space="preserve">Subtotal</w:t>
            </w:r>
          </w:p>
        </w:tc>
        <w:tc>
          <w:tcPr/>
          <w:p>
            <w:pPr>
              <w:pStyle w:val="Compact"/>
              <w:jc w:val="left"/>
            </w:pPr>
            <w:r>
              <w:t xml:space="preserve">481,000</w:t>
            </w:r>
          </w:p>
        </w:tc>
        <w:tc>
          <w:tcPr/>
          <w:p>
            <w:pPr>
              <w:pStyle w:val="Compact"/>
            </w:pPr>
          </w:p>
        </w:tc>
      </w:tr>
      <w:tr>
        <w:tc>
          <w:tcPr>
            <w:gridSpan w:val="4"/>
          </w:tcPr>
          <w:p>
            <w:pPr>
              <w:pStyle w:val="Compact"/>
              <w:jc w:val="left"/>
            </w:pPr>
            <w:r>
              <w:t xml:space="preserve">VAT (16%)</w:t>
            </w:r>
          </w:p>
        </w:tc>
        <w:tc>
          <w:tcPr/>
          <w:p>
            <w:pPr>
              <w:pStyle w:val="Compact"/>
              <w:jc w:val="left"/>
            </w:pPr>
            <w:r>
              <w:t xml:space="preserve">76,960</w:t>
            </w:r>
          </w:p>
        </w:tc>
        <w:tc>
          <w:tcPr/>
          <w:p>
            <w:pPr>
              <w:pStyle w:val="Compact"/>
            </w:pPr>
          </w:p>
        </w:tc>
      </w:tr>
      <w:tr>
        <w:tc>
          <w:tcPr>
            <w:gridSpan w:val="4"/>
          </w:tcPr>
          <w:p>
            <w:pPr>
              <w:pStyle w:val="Compact"/>
              <w:jc w:val="left"/>
            </w:pPr>
            <w:r>
              <w:t xml:space="preserve">GRAND TOTAL (KES)</w:t>
            </w:r>
          </w:p>
        </w:tc>
        <w:tc>
          <w:tcPr/>
          <w:p>
            <w:pPr>
              <w:pStyle w:val="Compact"/>
              <w:jc w:val="left"/>
            </w:pPr>
            <w:r>
              <w:t xml:space="preserve">557,960</w:t>
            </w:r>
          </w:p>
        </w:tc>
        <w:tc>
          <w:tcPr/>
          <w:p>
            <w:pPr>
              <w:pStyle w:val="Compact"/>
            </w:pPr>
          </w:p>
        </w:tc>
      </w:tr>
    </w:tbl>
    <w:bookmarkEnd w:id="23"/>
    <w:bookmarkStart w:id="24" w:name="X06f751c0fef37426aad28df54ec1acd620508e5"/>
    <w:p>
      <w:pPr>
        <w:pStyle w:val="Heading2"/>
      </w:pPr>
      <w:r>
        <w:t xml:space="preserve">Terms &amp; Conditions of This Quotation Estimate</w:t>
      </w:r>
    </w:p>
    <w:p>
      <w:pPr>
        <w:numPr>
          <w:ilvl w:val="0"/>
          <w:numId w:val="1001"/>
        </w:numPr>
        <w:pStyle w:val="Compact"/>
      </w:pPr>
      <w:r>
        <w:t xml:space="preserve">This</w:t>
      </w:r>
      <w:r>
        <w:t xml:space="preserve"> </w:t>
      </w:r>
      <w:r>
        <w:rPr>
          <w:bCs/>
          <w:b/>
        </w:rPr>
        <w:t xml:space="preserve">Quotation Estimate</w:t>
      </w:r>
      <w:r>
        <w:t xml:space="preserve"> </w:t>
      </w:r>
      <w:r>
        <w:t xml:space="preserve">is valid for thirty (30) calendar days from the date of issue. After the expiry date, pricing may be subject to revision based on market conditions in</w:t>
      </w:r>
      <w:r>
        <w:t xml:space="preserve"> </w:t>
      </w:r>
      <w:r>
        <w:rPr>
          <w:bCs/>
          <w:b/>
        </w:rPr>
        <w:t xml:space="preserve">Kenya Nairobi</w:t>
      </w:r>
      <w:r>
        <w:t xml:space="preserve">.</w:t>
      </w:r>
    </w:p>
    <w:p>
      <w:pPr>
        <w:numPr>
          <w:ilvl w:val="0"/>
          <w:numId w:val="1001"/>
        </w:numPr>
        <w:pStyle w:val="Compact"/>
      </w:pPr>
      <w:r>
        <w:t xml:space="preserve">Payment terms: A non-refundable deposit of fifty percent (50%) of the total amount is due upon acceptance of this</w:t>
      </w:r>
      <w:r>
        <w:t xml:space="preserve"> </w:t>
      </w:r>
      <w:r>
        <w:rPr>
          <w:bCs/>
          <w:b/>
        </w:rPr>
        <w:t xml:space="preserve">Quotation Estimate</w:t>
      </w:r>
      <w:r>
        <w:t xml:space="preserve">. The remaining fifty percent (50%) is payable upon final delivery of all edited materials and raw footage.</w:t>
      </w:r>
    </w:p>
    <w:p>
      <w:pPr>
        <w:numPr>
          <w:ilvl w:val="0"/>
          <w:numId w:val="1001"/>
        </w:numPr>
        <w:pStyle w:val="Compact"/>
      </w:pPr>
      <w:r>
        <w:t xml:space="preserve">All payments shall be made in Kenyan Shillings (KES) via bank transfer to the account of</w:t>
      </w:r>
      <w:r>
        <w:t xml:space="preserve"> </w:t>
      </w:r>
      <w:r>
        <w:rPr>
          <w:bCs/>
          <w:b/>
        </w:rPr>
        <w:t xml:space="preserve">Kenya Nairobi Visual Media Productions Ltd.</w:t>
      </w:r>
      <w:r>
        <w:t xml:space="preserve"> </w:t>
      </w:r>
      <w:r>
        <w:t xml:space="preserve">as stated on the official invoice.</w:t>
      </w:r>
    </w:p>
    <w:p>
      <w:pPr>
        <w:numPr>
          <w:ilvl w:val="0"/>
          <w:numId w:val="1001"/>
        </w:numPr>
        <w:pStyle w:val="Compact"/>
      </w:pPr>
      <w:r>
        <w:t xml:space="preserve">The</w:t>
      </w:r>
      <w:r>
        <w:t xml:space="preserve"> </w:t>
      </w:r>
      <w:r>
        <w:rPr>
          <w:bCs/>
          <w:b/>
        </w:rPr>
        <w:t xml:space="preserve">Videographer</w:t>
      </w:r>
      <w:r>
        <w:t xml:space="preserve"> </w:t>
      </w:r>
      <w:r>
        <w:t xml:space="preserve">team shall arrive at the agreed location in</w:t>
      </w:r>
      <w:r>
        <w:t xml:space="preserve"> </w:t>
      </w:r>
      <w:r>
        <w:rPr>
          <w:bCs/>
          <w:b/>
        </w:rPr>
        <w:t xml:space="preserve">Kenya Nairobi</w:t>
      </w:r>
      <w:r>
        <w:t xml:space="preserve"> </w:t>
      </w:r>
      <w:r>
        <w:t xml:space="preserve">no later than one (1) hour before the scheduled filming start time. Any delays caused by the client beyond thirty (30) minutes may incur an overtime charge of KES 5,000 per hour.</w:t>
      </w:r>
    </w:p>
    <w:p>
      <w:pPr>
        <w:numPr>
          <w:ilvl w:val="0"/>
          <w:numId w:val="1001"/>
        </w:numPr>
        <w:pStyle w:val="Compact"/>
      </w:pPr>
      <w:r>
        <w:t xml:space="preserve">All intellectual property rights to the final edited video and raw footage shall transfer to the client upon full and final payment. Our</w:t>
      </w:r>
      <w:r>
        <w:t xml:space="preserve"> </w:t>
      </w:r>
      <w:r>
        <w:rPr>
          <w:bCs/>
          <w:b/>
        </w:rPr>
        <w:t xml:space="preserve">Videographer</w:t>
      </w:r>
      <w:r>
        <w:t xml:space="preserve"> </w:t>
      </w:r>
      <w:r>
        <w:t xml:space="preserve">retains the right to display the work in our professional portfolio unless a non-disclosure agreement is executed.</w:t>
      </w:r>
    </w:p>
    <w:p>
      <w:pPr>
        <w:numPr>
          <w:ilvl w:val="0"/>
          <w:numId w:val="1001"/>
        </w:numPr>
        <w:pStyle w:val="Compact"/>
      </w:pPr>
      <w:r>
        <w:t xml:space="preserve">Weather-related disruptions during outdoor filming in</w:t>
      </w:r>
      <w:r>
        <w:t xml:space="preserve"> </w:t>
      </w:r>
      <w:r>
        <w:rPr>
          <w:bCs/>
          <w:b/>
        </w:rPr>
        <w:t xml:space="preserve">Kenya Nairobi</w:t>
      </w:r>
      <w:r>
        <w:t xml:space="preserve"> </w:t>
      </w:r>
      <w:r>
        <w:t xml:space="preserve">shall be rescheduled at no additional cost, provided the reschedule occurs within fourteen (14) days of the original date.</w:t>
      </w:r>
    </w:p>
    <w:p>
      <w:pPr>
        <w:numPr>
          <w:ilvl w:val="0"/>
          <w:numId w:val="1001"/>
        </w:numPr>
        <w:pStyle w:val="Compact"/>
      </w:pPr>
      <w:r>
        <w:t xml:space="preserve">Any additional services, extended shooting hours, or scope changes beyond what is outlined in this</w:t>
      </w:r>
      <w:r>
        <w:t xml:space="preserve"> </w:t>
      </w:r>
      <w:r>
        <w:rPr>
          <w:bCs/>
          <w:b/>
        </w:rPr>
        <w:t xml:space="preserve">Quotation Estimate</w:t>
      </w:r>
      <w:r>
        <w:t xml:space="preserve"> </w:t>
      </w:r>
      <w:r>
        <w:t xml:space="preserve">must be approved in writing by both parties before execution. A revised</w:t>
      </w:r>
      <w:r>
        <w:t xml:space="preserve"> </w:t>
      </w:r>
      <w:r>
        <w:rPr>
          <w:bCs/>
          <w:b/>
        </w:rPr>
        <w:t xml:space="preserve">Quotation Estimate</w:t>
      </w:r>
      <w:r>
        <w:t xml:space="preserve"> </w:t>
      </w:r>
      <w:r>
        <w:t xml:space="preserve">will be issued for such additions.</w:t>
      </w:r>
    </w:p>
    <w:p>
      <w:pPr>
        <w:numPr>
          <w:ilvl w:val="0"/>
          <w:numId w:val="1001"/>
        </w:numPr>
        <w:pStyle w:val="Compact"/>
      </w:pPr>
      <w:r>
        <w:t xml:space="preserve">This</w:t>
      </w:r>
      <w:r>
        <w:t xml:space="preserve"> </w:t>
      </w:r>
      <w:r>
        <w:rPr>
          <w:bCs/>
          <w:b/>
        </w:rPr>
        <w:t xml:space="preserve">Quotation Estimate</w:t>
      </w:r>
      <w:r>
        <w:t xml:space="preserve"> </w:t>
      </w:r>
      <w:r>
        <w:t xml:space="preserve">does not constitute a binding contract until signed and stamped by both parties. The final service agreement will be issued upon acceptance.</w:t>
      </w:r>
    </w:p>
    <w:p>
      <w:pPr>
        <w:numPr>
          <w:ilvl w:val="0"/>
          <w:numId w:val="1001"/>
        </w:numPr>
        <w:pStyle w:val="Compact"/>
      </w:pPr>
      <w:r>
        <w:t xml:space="preserve">Our</w:t>
      </w:r>
      <w:r>
        <w:t xml:space="preserve"> </w:t>
      </w:r>
      <w:r>
        <w:rPr>
          <w:bCs/>
          <w:b/>
        </w:rPr>
        <w:t xml:space="preserve">Videographer</w:t>
      </w:r>
      <w:r>
        <w:t xml:space="preserve"> </w:t>
      </w:r>
      <w:r>
        <w:t xml:space="preserve">team is fully insured for equipment and public liability in accordance with Kenyan law. Proof of insurance can be provided upon request.</w:t>
      </w:r>
    </w:p>
    <w:p>
      <w:pPr>
        <w:numPr>
          <w:ilvl w:val="0"/>
          <w:numId w:val="1001"/>
        </w:numPr>
        <w:pStyle w:val="Compact"/>
      </w:pPr>
      <w:r>
        <w:t xml:space="preserve">Disputes arising from this engagement shall be resolved through mediation in</w:t>
      </w:r>
      <w:r>
        <w:t xml:space="preserve"> </w:t>
      </w:r>
      <w:r>
        <w:rPr>
          <w:bCs/>
          <w:b/>
        </w:rPr>
        <w:t xml:space="preserve">Kenya Nairobi</w:t>
      </w:r>
      <w:r>
        <w:t xml:space="preserve">, and if unresolved, through the courts of competent jurisdiction in Nairobi, Kenya.</w:t>
      </w:r>
    </w:p>
    <w:bookmarkEnd w:id="24"/>
    <w:bookmarkStart w:id="25" w:name="acceptance-authorization"/>
    <w:p>
      <w:pPr>
        <w:pStyle w:val="Heading2"/>
      </w:pPr>
      <w:r>
        <w:t xml:space="preserve">Acceptance &amp; Authorization</w:t>
      </w:r>
    </w:p>
    <w:p>
      <w:pPr>
        <w:pStyle w:val="FirstParagraph"/>
      </w:pPr>
      <w:r>
        <w:t xml:space="preserve">By signing below, the client acknowledges receipt of this</w:t>
      </w:r>
      <w:r>
        <w:t xml:space="preserve"> </w:t>
      </w:r>
      <w:r>
        <w:rPr>
          <w:bCs/>
          <w:b/>
        </w:rPr>
        <w:t xml:space="preserve">Quotation Estimate</w:t>
      </w:r>
      <w:r>
        <w:t xml:space="preserve"> </w:t>
      </w:r>
      <w:r>
        <w:t xml:space="preserve">and agrees to the terms, conditions, and pricing outlined above for the engagement of our</w:t>
      </w:r>
      <w:r>
        <w:t xml:space="preserve"> </w:t>
      </w:r>
      <w:r>
        <w:rPr>
          <w:bCs/>
          <w:b/>
        </w:rPr>
        <w:t xml:space="preserve">Videographer</w:t>
      </w:r>
      <w:r>
        <w:t xml:space="preserve"> </w:t>
      </w:r>
      <w:r>
        <w:t xml:space="preserve">services in</w:t>
      </w:r>
      <w:r>
        <w:t xml:space="preserve"> </w:t>
      </w:r>
      <w:r>
        <w:rPr>
          <w:bCs/>
          <w:b/>
        </w:rPr>
        <w:t xml:space="preserve">Kenya Nairobi</w:t>
      </w:r>
      <w:r>
        <w:t xml:space="preserve">.</w:t>
      </w:r>
    </w:p>
    <w:p>
      <w:pPr>
        <w:pStyle w:val="BodyText"/>
      </w:pPr>
      <w:r>
        <w:rPr>
          <w:bCs/>
          <w:b/>
        </w:rPr>
        <w:t xml:space="preserve">For: Kenya Nairobi Visual Media Productions Ltd.</w:t>
      </w:r>
    </w:p>
    <w:p>
      <w:pPr>
        <w:pStyle w:val="BodyText"/>
      </w:pPr>
      <w:r>
        <w:t xml:space="preserve">Name: Daniel Mwangi</w:t>
      </w:r>
    </w:p>
    <w:p>
      <w:pPr>
        <w:pStyle w:val="BodyText"/>
      </w:pPr>
      <w:r>
        <w:t xml:space="preserve">Title: Lead Videographer &amp; Director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[Client Name]</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This Quotation Estimate was prepared by Kenya Nairobi Visual Media Productions Ltd. for professional Videographer services in Kenya Nairobi.</w:t>
      </w:r>
    </w:p>
    <w:p>
      <w:pPr>
        <w:pStyle w:val="BodyText"/>
      </w:pPr>
      <w:r>
        <w:t xml:space="preserve">Document Ref: QTE-KN-2025-00847 | Page 1 of 1 | Generated: 15 June 2025</w:t>
      </w:r>
    </w:p>
    <w:p>
      <w:pPr>
        <w:pStyle w:val="BodyText"/>
      </w:pPr>
      <w:r>
        <w:t xml:space="preserve">© 2025 Kenya Nairobi Visual Media Productions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Kenya Nairobi</dc:title>
  <dc:creator/>
  <dc:language>en</dc:language>
  <cp:keywords/>
  <dcterms:created xsi:type="dcterms:W3CDTF">2026-10-10T09:22:35Z</dcterms:created>
  <dcterms:modified xsi:type="dcterms:W3CDTF">2026-10-10T09:22:35Z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