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Videographer Professional Services</w:t>
      </w:r>
    </w:p>
    <w:p>
      <w:pPr>
        <w:pStyle w:val="BodyText"/>
      </w:pPr>
      <w:r>
        <w:t xml:space="preserve">Prepared for Clients in Kuwait, Kuwait City</w:t>
      </w:r>
    </w:p>
    <w:bookmarkEnd w:id="20"/>
    <w:p>
      <w:pPr>
        <w:pStyle w:val="BodyText"/>
      </w:pPr>
      <w:r>
        <w:rPr>
          <w:bCs/>
          <w:b/>
        </w:rPr>
        <w:t xml:space="preserve">Quotation No.</w:t>
      </w:r>
      <w:r>
        <w:t xml:space="preserve"> </w:t>
      </w:r>
      <w:r>
        <w:t xml:space="preserve">QTE-KWT-2025-0487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Kuwait, Kuwait City</w:t>
      </w:r>
    </w:p>
    <w:bookmarkStart w:id="21" w:name="X8d14a1684839af021d230213c3c104ce047f4b5"/>
    <w:p>
      <w:pPr>
        <w:pStyle w:val="Heading2"/>
      </w:pPr>
      <w:r>
        <w:t xml:space="preserve">1. Introduction and Scope of This Quotation Estimate</w:t>
      </w:r>
    </w:p>
    <w:p>
      <w:pPr>
        <w:pStyle w:val="FirstParagraph"/>
      </w:pPr>
      <w:r>
        <w:t xml:space="preserve">This</w:t>
      </w:r>
      <w:r>
        <w:t xml:space="preserve"> </w:t>
      </w:r>
      <w:r>
        <w:t xml:space="preserve">Quotation Estimate</w:t>
      </w:r>
      <w:r>
        <w:t xml:space="preserve"> </w:t>
      </w:r>
      <w:r>
        <w:t xml:space="preserve">has been prepared specifically for clients requiring professional</w:t>
      </w:r>
      <w:r>
        <w:t xml:space="preserve"> </w:t>
      </w:r>
      <w:r>
        <w:t xml:space="preserve">Videographer</w:t>
      </w:r>
      <w:r>
        <w:t xml:space="preserve"> </w:t>
      </w:r>
      <w:r>
        <w:t xml:space="preserve">services within the metropolitan area of</w:t>
      </w:r>
      <w:r>
        <w:t xml:space="preserve"> </w:t>
      </w:r>
      <w:r>
        <w:t xml:space="preserve">Kuwait, Kuwait City</w:t>
      </w:r>
      <w:r>
        <w:t xml:space="preserve">. Our team of experienced videographers operates exclusively in Kuwait City and its surrounding districts, ensuring that every production is handled with local knowledge, cultural sensitivity, and full compliance with the media regulations of the State of Kuwait. This document outlines the complete cost breakdown, deliverables, and terms associated with the engagement of our</w:t>
      </w:r>
      <w:r>
        <w:t xml:space="preserve"> </w:t>
      </w:r>
      <w:r>
        <w:t xml:space="preserve">Videographer</w:t>
      </w:r>
      <w:r>
        <w:t xml:space="preserve"> </w:t>
      </w:r>
      <w:r>
        <w:t xml:space="preserve">services.</w:t>
      </w:r>
    </w:p>
    <w:p>
      <w:pPr>
        <w:pStyle w:val="BodyText"/>
      </w:pPr>
      <w:r>
        <w:t xml:space="preserve">Whether you require corporate event coverage, commercial advertising production, documentary filming, or social media content creation, this</w:t>
      </w:r>
      <w:r>
        <w:t xml:space="preserve"> </w:t>
      </w:r>
      <w:r>
        <w:t xml:space="preserve">Quotation Estimate</w:t>
      </w:r>
      <w:r>
        <w:t xml:space="preserve"> </w:t>
      </w:r>
      <w:r>
        <w:t xml:space="preserve">provides a transparent and itemised pricing structure. All rates quoted are inclusive of standard equipment, post-production editing, and on-site direction by a certified</w:t>
      </w:r>
      <w:r>
        <w:t xml:space="preserve"> </w:t>
      </w:r>
      <w:r>
        <w:t xml:space="preserve">Videographer</w:t>
      </w:r>
      <w:r>
        <w:t xml:space="preserve"> </w:t>
      </w:r>
      <w:r>
        <w:t xml:space="preserve">based in Kuwait City.</w:t>
      </w:r>
    </w:p>
    <w:bookmarkEnd w:id="21"/>
    <w:bookmarkStart w:id="22" w:name="client-and-project-details"/>
    <w:p>
      <w:pPr>
        <w:pStyle w:val="Heading2"/>
      </w:pPr>
      <w:r>
        <w:t xml:space="preserve">2. Client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 Individual Name]</w:t>
            </w:r>
          </w:p>
        </w:tc>
      </w:tr>
      <w:tr>
        <w:tc>
          <w:tcPr/>
          <w:p>
            <w:pPr>
              <w:pStyle w:val="Compact"/>
              <w:jc w:val="left"/>
            </w:pPr>
            <w:r>
              <w:t xml:space="preserve">Client Address</w:t>
            </w:r>
          </w:p>
        </w:tc>
        <w:tc>
          <w:tcPr/>
          <w:p>
            <w:pPr>
              <w:pStyle w:val="Compact"/>
              <w:jc w:val="left"/>
            </w:pPr>
            <w:r>
              <w:t xml:space="preserve">Kuwait City, State of Kuwait</w:t>
            </w:r>
          </w:p>
        </w:tc>
      </w:tr>
      <w:tr>
        <w:tc>
          <w:tcPr/>
          <w:p>
            <w:pPr>
              <w:pStyle w:val="Compact"/>
              <w:jc w:val="left"/>
            </w:pPr>
            <w:r>
              <w:t xml:space="preserve">Project Type</w:t>
            </w:r>
          </w:p>
        </w:tc>
        <w:tc>
          <w:tcPr/>
          <w:p>
            <w:pPr>
              <w:pStyle w:val="Compact"/>
              <w:jc w:val="left"/>
            </w:pPr>
            <w:r>
              <w:t xml:space="preserve">Full-Service Videography Production</w:t>
            </w:r>
          </w:p>
        </w:tc>
      </w:tr>
      <w:tr>
        <w:tc>
          <w:tcPr/>
          <w:p>
            <w:pPr>
              <w:pStyle w:val="Compact"/>
              <w:jc w:val="left"/>
            </w:pPr>
            <w:r>
              <w:t xml:space="preserve">Shooting Location</w:t>
            </w:r>
          </w:p>
        </w:tc>
        <w:tc>
          <w:tcPr/>
          <w:p>
            <w:pPr>
              <w:pStyle w:val="Compact"/>
              <w:jc w:val="left"/>
            </w:pPr>
            <w:r>
              <w:t xml:space="preserve">Kuwait City, Kuwait (on-site and studio)</w:t>
            </w:r>
          </w:p>
        </w:tc>
      </w:tr>
      <w:tr>
        <w:tc>
          <w:tcPr/>
          <w:p>
            <w:pPr>
              <w:pStyle w:val="Compact"/>
              <w:jc w:val="left"/>
            </w:pPr>
            <w:r>
              <w:t xml:space="preserve">Estimated Duration</w:t>
            </w:r>
          </w:p>
        </w:tc>
        <w:tc>
          <w:tcPr/>
          <w:p>
            <w:pPr>
              <w:pStyle w:val="Compact"/>
              <w:jc w:val="left"/>
            </w:pPr>
            <w:r>
              <w:t xml:space="preserve">3 shooting days + 5 editing days</w:t>
            </w:r>
          </w:p>
        </w:tc>
      </w:tr>
      <w:tr>
        <w:tc>
          <w:tcPr/>
          <w:p>
            <w:pPr>
              <w:pStyle w:val="Compact"/>
              <w:jc w:val="left"/>
            </w:pPr>
            <w:r>
              <w:t xml:space="preserve">Lead Videographer</w:t>
            </w:r>
          </w:p>
        </w:tc>
        <w:tc>
          <w:tcPr/>
          <w:p>
            <w:pPr>
              <w:pStyle w:val="Compact"/>
              <w:jc w:val="left"/>
            </w:pPr>
            <w:r>
              <w:t xml:space="preserve">Senior Videographer, 12+ years experience in Kuwait</w:t>
            </w:r>
          </w:p>
        </w:tc>
      </w:tr>
    </w:tbl>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Videographer Service</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Pre-production planning, location scouting in Kuwait City, and script development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On-site Videographer coverage – Day 1 (8 hours, 4K cinema camera, dual audio, lighting kit)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On-site Videographer coverage – Day 2 (8 hours, drone aerial footage over Kuwait City landmarks)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On-site Videographer coverage – Day 3 (8 hours, multi-camera studio setup in Kuwait City)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Post-production: colour grading, sound mixing, motion graphics, and final edit (up to 10 minutes)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Delivery of 3 revised versions + 1 final master (4K, 1080p, and social media cuts)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Travel and logistics within Kuwait City (vehicle, fuel, parking permits)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Permits and regulatory compliance fees for filming in Kuwait City public spaces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2,595.000</w:t>
            </w:r>
          </w:p>
        </w:tc>
      </w:tr>
      <w:tr>
        <w:tc>
          <w:tcPr>
            <w:gridSpan w:val="4"/>
          </w:tcPr>
          <w:p>
            <w:pPr>
              <w:pStyle w:val="Compact"/>
              <w:jc w:val="left"/>
            </w:pPr>
            <w:r>
              <w:t xml:space="preserve">VAT (5% – State of Kuwait)</w:t>
            </w:r>
          </w:p>
        </w:tc>
        <w:tc>
          <w:tcPr/>
          <w:p>
            <w:pPr>
              <w:pStyle w:val="Compact"/>
              <w:jc w:val="left"/>
            </w:pPr>
            <w:r>
              <w:t xml:space="preserve">129.750</w:t>
            </w:r>
          </w:p>
        </w:tc>
      </w:tr>
      <w:tr>
        <w:tc>
          <w:tcPr>
            <w:gridSpan w:val="4"/>
          </w:tcPr>
          <w:p>
            <w:pPr>
              <w:pStyle w:val="Compact"/>
              <w:jc w:val="left"/>
            </w:pPr>
            <w:r>
              <w:t xml:space="preserve">GRAND TOTAL (KWD)</w:t>
            </w:r>
          </w:p>
        </w:tc>
        <w:tc>
          <w:tcPr/>
          <w:p>
            <w:pPr>
              <w:pStyle w:val="Compact"/>
              <w:jc w:val="left"/>
            </w:pPr>
            <w:r>
              <w:t xml:space="preserve">2,724.750</w:t>
            </w:r>
          </w:p>
        </w:tc>
      </w:tr>
    </w:tbl>
    <w:bookmarkEnd w:id="23"/>
    <w:bookmarkStart w:id="24" w:name="Xc931faa182b01228739c8e85e5938ffef08da06"/>
    <w:p>
      <w:pPr>
        <w:pStyle w:val="Heading2"/>
      </w:pPr>
      <w:r>
        <w:t xml:space="preserve">4. What Is Included in This Quotation Estimate</w:t>
      </w:r>
    </w:p>
    <w:p>
      <w:pPr>
        <w:pStyle w:val="FirstParagraph"/>
      </w:pPr>
      <w:r>
        <w:t xml:space="preserve">This</w:t>
      </w:r>
      <w:r>
        <w:t xml:space="preserve"> </w:t>
      </w:r>
      <w:r>
        <w:t xml:space="preserve">Quotation Estimate</w:t>
      </w:r>
      <w:r>
        <w:t xml:space="preserve"> </w:t>
      </w:r>
      <w:r>
        <w:t xml:space="preserve">encompasses the full lifecycle of a professional</w:t>
      </w:r>
      <w:r>
        <w:t xml:space="preserve"> </w:t>
      </w:r>
      <w:r>
        <w:t xml:space="preserve">Videographer</w:t>
      </w:r>
      <w:r>
        <w:t xml:space="preserve"> </w:t>
      </w:r>
      <w:r>
        <w:t xml:space="preserve">engagement in Kuwait, Kuwait City. The following are included at no additional charge:</w:t>
      </w:r>
    </w:p>
    <w:p>
      <w:pPr>
        <w:numPr>
          <w:ilvl w:val="0"/>
          <w:numId w:val="1001"/>
        </w:numPr>
        <w:pStyle w:val="Compact"/>
      </w:pPr>
      <w:r>
        <w:t xml:space="preserve">A dedicated senior</w:t>
      </w:r>
      <w:r>
        <w:t xml:space="preserve"> </w:t>
      </w:r>
      <w:r>
        <w:t xml:space="preserve">Videographer</w:t>
      </w:r>
      <w:r>
        <w:t xml:space="preserve"> </w:t>
      </w:r>
      <w:r>
        <w:t xml:space="preserve">with a minimum of ten years of experience shooting in Kuwait and the Gulf region.</w:t>
      </w:r>
    </w:p>
    <w:p>
      <w:pPr>
        <w:numPr>
          <w:ilvl w:val="0"/>
          <w:numId w:val="1001"/>
        </w:numPr>
        <w:pStyle w:val="Compact"/>
      </w:pPr>
      <w:r>
        <w:t xml:space="preserve">Professional 4K/6K cinema-grade camera bodies, prime and zoom lenses, wireless microphone systems, and LED lighting packages.</w:t>
      </w:r>
    </w:p>
    <w:p>
      <w:pPr>
        <w:numPr>
          <w:ilvl w:val="0"/>
          <w:numId w:val="1001"/>
        </w:numPr>
        <w:pStyle w:val="Compact"/>
      </w:pPr>
      <w:r>
        <w:t xml:space="preserve">Drone operation licensed under Kuwaiti aviation authority regulations for aerial shots in Kuwait City.</w:t>
      </w:r>
    </w:p>
    <w:p>
      <w:pPr>
        <w:numPr>
          <w:ilvl w:val="0"/>
          <w:numId w:val="1001"/>
        </w:numPr>
        <w:pStyle w:val="Compact"/>
      </w:pPr>
      <w:r>
        <w:t xml:space="preserve">Full post-production suite including DaVinci Resolve colour grading, Adobe Premiere Pro editing, and After Effects motion graphics.</w:t>
      </w:r>
    </w:p>
    <w:p>
      <w:pPr>
        <w:numPr>
          <w:ilvl w:val="0"/>
          <w:numId w:val="1001"/>
        </w:numPr>
        <w:pStyle w:val="Compact"/>
      </w:pPr>
      <w:r>
        <w:t xml:space="preserve">Two rounds of client review and revision within the editing phase.</w:t>
      </w:r>
    </w:p>
    <w:p>
      <w:pPr>
        <w:numPr>
          <w:ilvl w:val="0"/>
          <w:numId w:val="1001"/>
        </w:numPr>
        <w:pStyle w:val="Compact"/>
      </w:pPr>
      <w:r>
        <w:t xml:space="preserve">Secure digital delivery via encrypted cloud link within five business days of final approval.</w:t>
      </w:r>
    </w:p>
    <w:p>
      <w:pPr>
        <w:numPr>
          <w:ilvl w:val="0"/>
          <w:numId w:val="1001"/>
        </w:numPr>
        <w:pStyle w:val="Compact"/>
      </w:pPr>
      <w:r>
        <w:t xml:space="preserve">On-site production assistant and sound technician for all three shooting days in Kuwait City.</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Videographer</w:t>
      </w:r>
      <w:r>
        <w:t xml:space="preserve"> </w:t>
      </w:r>
      <w:r>
        <w:t xml:space="preserve">engagement may be subject to revision based on equipment costs and market conditions in Kuwait.</w:t>
      </w:r>
    </w:p>
    <w:p>
      <w:pPr>
        <w:numPr>
          <w:ilvl w:val="0"/>
          <w:numId w:val="1002"/>
        </w:numPr>
        <w:pStyle w:val="Compact"/>
      </w:pPr>
      <w:r>
        <w:t xml:space="preserve">A non-refundable deposit of fifty percent (50%) of the grand total is required to confirm the booking and secure the</w:t>
      </w:r>
      <w:r>
        <w:t xml:space="preserve"> </w:t>
      </w:r>
      <w:r>
        <w:t xml:space="preserve">Videographer</w:t>
      </w:r>
      <w:r>
        <w:t xml:space="preserve">'s schedule in Kuwait City. The remaining balance is due upon delivery of the final master files.</w:t>
      </w:r>
    </w:p>
    <w:p>
      <w:pPr>
        <w:numPr>
          <w:ilvl w:val="0"/>
          <w:numId w:val="1002"/>
        </w:numPr>
        <w:pStyle w:val="Compact"/>
      </w:pPr>
      <w:r>
        <w:t xml:space="preserve">All payments are to be made in Kuwaiti Dinars (KWD) via bank transfer to the account details provided in the accompanying invoice. International wire transfers are accepted with a 3% processing surcharge.</w:t>
      </w:r>
    </w:p>
    <w:p>
      <w:pPr>
        <w:numPr>
          <w:ilvl w:val="0"/>
          <w:numId w:val="1002"/>
        </w:numPr>
        <w:pStyle w:val="Compact"/>
      </w:pPr>
      <w:r>
        <w:t xml:space="preserve">The</w:t>
      </w:r>
      <w:r>
        <w:t xml:space="preserve"> </w:t>
      </w:r>
      <w:r>
        <w:t xml:space="preserve">Videographer</w:t>
      </w:r>
      <w:r>
        <w:t xml:space="preserve"> </w:t>
      </w:r>
      <w:r>
        <w:t xml:space="preserve">and production crew must be provided with safe working conditions, access to power sources, and any necessary site permits arranged by the client or our team in Kuwait City.</w:t>
      </w:r>
    </w:p>
    <w:p>
      <w:pPr>
        <w:numPr>
          <w:ilvl w:val="0"/>
          <w:numId w:val="1002"/>
        </w:numPr>
        <w:pStyle w:val="Compact"/>
      </w:pPr>
      <w:r>
        <w:t xml:space="preserve">Weather-related delays (common during Kuwait's summer months) may result in rescheduling at no additional cost, provided notice is given at least 24 hours in advance.</w:t>
      </w:r>
    </w:p>
    <w:p>
      <w:pPr>
        <w:numPr>
          <w:ilvl w:val="0"/>
          <w:numId w:val="1002"/>
        </w:numPr>
        <w:pStyle w:val="Compact"/>
      </w:pPr>
      <w:r>
        <w:t xml:space="preserve">All raw footage and project files remain the intellectual property of the client upon full payment. The</w:t>
      </w:r>
      <w:r>
        <w:t xml:space="preserve"> </w:t>
      </w:r>
      <w:r>
        <w:t xml:space="preserve">Videographer</w:t>
      </w:r>
      <w:r>
        <w:t xml:space="preserve"> </w:t>
      </w:r>
      <w:r>
        <w:t xml:space="preserve">retains the right to use selected clips in their professional portfolio unless a non-disclosure agreement is executed.</w:t>
      </w:r>
    </w:p>
    <w:p>
      <w:pPr>
        <w:numPr>
          <w:ilvl w:val="0"/>
          <w:numId w:val="1002"/>
        </w:numPr>
        <w:pStyle w:val="Compact"/>
      </w:pPr>
      <w:r>
        <w:t xml:space="preserve">This</w:t>
      </w:r>
      <w:r>
        <w:t xml:space="preserve"> </w:t>
      </w:r>
      <w:r>
        <w:t xml:space="preserve">Quotation Estimate</w:t>
      </w:r>
      <w:r>
        <w:t xml:space="preserve"> </w:t>
      </w:r>
      <w:r>
        <w:t xml:space="preserve">does not include third-party licensing for music, stock footage, or archival material. Such costs, if applicable, will be quoted separately.</w:t>
      </w:r>
    </w:p>
    <w:p>
      <w:pPr>
        <w:numPr>
          <w:ilvl w:val="0"/>
          <w:numId w:val="1002"/>
        </w:numPr>
        <w:pStyle w:val="Compact"/>
      </w:pPr>
      <w:r>
        <w:t xml:space="preserve">Any additional shooting days, extended editing hours, or special effects beyond the scope described herein will be billed at the standard</w:t>
      </w:r>
      <w:r>
        <w:t xml:space="preserve"> </w:t>
      </w:r>
      <w:r>
        <w:t xml:space="preserve">Videographer</w:t>
      </w:r>
      <w:r>
        <w:t xml:space="preserve"> </w:t>
      </w:r>
      <w:r>
        <w:t xml:space="preserve">day rate of KWD 450.000 plus applicable materials.</w:t>
      </w:r>
    </w:p>
    <w:p>
      <w:pPr>
        <w:numPr>
          <w:ilvl w:val="0"/>
          <w:numId w:val="1002"/>
        </w:numPr>
        <w:pStyle w:val="Compact"/>
      </w:pPr>
      <w:r>
        <w:t xml:space="preserve">Governance: This agreement is governed by the laws of the State of Kuwait. Any disputes shall be resolved through the competent courts in Kuwait City.</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good-faith estimate of costs for</w:t>
      </w:r>
      <w:r>
        <w:t xml:space="preserve"> </w:t>
      </w:r>
      <w:r>
        <w:t xml:space="preserve">Videographer</w:t>
      </w:r>
      <w:r>
        <w:t xml:space="preserve"> </w:t>
      </w:r>
      <w:r>
        <w:t xml:space="preserve">services in Kuwait, Kuwait City. Final invoicing may vary by up to 10% depending on actual shooting conditions, location access, and any additional client requests made during production. All figures are in Kuwaiti Dinars (KWD) and are subject to the prevailing 5% Value Added Tax (VAT) as mandated by the State of Kuwait.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 Kuwait, Kuwait City. The undersigned agrees to all terms, conditions, and pricing outlined in this document.</w:t>
      </w:r>
    </w:p>
    <w:p>
      <w:pPr>
        <w:pStyle w:val="BodyText"/>
      </w:pPr>
      <w:r>
        <w:rPr>
          <w:bCs/>
          <w:b/>
        </w:rPr>
        <w:t xml:space="preserve">Prepared By (Videographer / Production House)</w:t>
      </w:r>
      <w:r>
        <w:br/>
      </w:r>
      <w:r>
        <w:t xml:space="preserve">Name: _________________________</w:t>
      </w:r>
      <w:r>
        <w:br/>
      </w:r>
      <w:r>
        <w:t xml:space="preserve">Title: Lead Videographer</w:t>
      </w:r>
      <w:r>
        <w:br/>
      </w:r>
      <w:r>
        <w:t xml:space="preserve">Signature &amp; Date: _________________________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document was generated for Videographer services in Kuwait, Kuwait City. © 2025 – All Rights Reserved.</w:t>
      </w:r>
      <w:r>
        <w:br/>
      </w:r>
      <w:r>
        <w:t xml:space="preserve">Document Reference: QTE-KWT-2025-0487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Kuwait Kuwait City</dc:title>
  <dc:creator/>
  <dc:language>en</dc:language>
  <cp:keywords/>
  <dcterms:created xsi:type="dcterms:W3CDTF">2026-10-10T07:58:43Z</dcterms:created>
  <dcterms:modified xsi:type="dcterms:W3CDTF">2026-10-10T07:58:43Z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