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quotation-estimate"/>
    <w:p>
      <w:pPr>
        <w:pStyle w:val="Heading1"/>
      </w:pPr>
      <w:r>
        <w:t xml:space="preserve">QUOTATION ESTIMATE</w:t>
      </w:r>
    </w:p>
    <w:p>
      <w:pPr>
        <w:pStyle w:val="FirstParagraph"/>
      </w:pPr>
      <w:r>
        <w:rPr>
          <w:bCs/>
          <w:b/>
        </w:rPr>
        <w:t xml:space="preserve">PixelFrame Media Sdn. Bhd.</w:t>
      </w:r>
    </w:p>
    <w:p>
      <w:pPr>
        <w:pStyle w:val="BodyText"/>
      </w:pPr>
      <w:r>
        <w:t xml:space="preserve">No. 12, Jalan Ampang, 50450 Kuala Lumpur, Malaysia</w:t>
      </w:r>
    </w:p>
    <w:p>
      <w:pPr>
        <w:pStyle w:val="BodyText"/>
      </w:pPr>
      <w:r>
        <w:t xml:space="preserve">Tel: +603-2145 6789 | Email: enquiries@pixelframemedia.my</w:t>
      </w:r>
    </w:p>
    <w:p>
      <w:pPr>
        <w:pStyle w:val="BodyText"/>
      </w:pPr>
      <w:r>
        <w:t xml:space="preserve">Registration No: 201901234567 (K) | SST Reg: 001234567890</w:t>
      </w:r>
    </w:p>
    <w:bookmarkEnd w:id="20"/>
    <w:p>
      <w:pPr>
        <w:pStyle w:val="BodyText"/>
      </w:pPr>
      <w:r>
        <w:rPr>
          <w:bCs/>
          <w:b/>
        </w:rPr>
        <w:t xml:space="preserve">Quotation Estimate No.:</w:t>
      </w:r>
      <w:r>
        <w:t xml:space="preserve"> </w:t>
      </w:r>
      <w:r>
        <w:t xml:space="preserve">QTE-2025-KL-0487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Prepared By:</w:t>
      </w:r>
      <w:r>
        <w:t xml:space="preserve"> </w:t>
      </w:r>
      <w:r>
        <w:t xml:space="preserve">Ahmad Faizal bin Rahman, Senior Account Manager</w:t>
      </w:r>
    </w:p>
    <w:p>
      <w:pPr>
        <w:pStyle w:val="BodyText"/>
      </w:pPr>
      <w:r>
        <w:rPr>
          <w:bCs/>
          <w:b/>
        </w:rPr>
        <w:t xml:space="preserve">Prepared For:</w:t>
      </w:r>
      <w:r>
        <w:t xml:space="preserve"> </w:t>
      </w:r>
      <w:r>
        <w:t xml:space="preserve">[Client Company Name]</w:t>
      </w:r>
    </w:p>
    <w:p>
      <w:pPr>
        <w:pStyle w:val="BodyText"/>
      </w:pPr>
      <w:r>
        <w:rPr>
          <w:bCs/>
          <w:b/>
        </w:rPr>
        <w:t xml:space="preserve">Attn:</w:t>
      </w:r>
      <w:r>
        <w:t xml:space="preserve"> </w:t>
      </w:r>
      <w:r>
        <w:t xml:space="preserve">[Client Contact Person]</w:t>
      </w:r>
    </w:p>
    <w:p>
      <w:pPr>
        <w:pStyle w:val="BodyText"/>
      </w:pPr>
      <w:r>
        <w:rPr>
          <w:bCs/>
          <w:b/>
        </w:rPr>
        <w:t xml:space="preserve">Address:</w:t>
      </w:r>
      <w:r>
        <w:t xml:space="preserve"> </w:t>
      </w:r>
      <w:r>
        <w:t xml:space="preserve">[Client Address], Kuala Lumpur, Malaysia</w:t>
      </w:r>
    </w:p>
    <w:p>
      <w:pPr>
        <w:pStyle w:val="BodyText"/>
      </w:pPr>
      <w:r>
        <w:rPr>
          <w:bCs/>
          <w:b/>
        </w:rPr>
        <w:t xml:space="preserve">Project Reference:</w:t>
      </w:r>
      <w:r>
        <w:t xml:space="preserve"> </w:t>
      </w:r>
      <w:r>
        <w:t xml:space="preserve">Corporate Brand Film 2025</w:t>
      </w:r>
    </w:p>
    <w:p>
      <w:pPr>
        <w:pStyle w:val="BodyText"/>
      </w:pPr>
      <w:r>
        <w:t xml:space="preserve">Dear Sir/Madam,</w:t>
      </w:r>
    </w:p>
    <w:p>
      <w:pPr>
        <w:pStyle w:val="BodyText"/>
      </w:pPr>
      <w:r>
        <w:t xml:space="preserve">Thank you for considering PixelFrame Media Sdn. Bhd. for your videography needs. This</w:t>
      </w:r>
      <w:r>
        <w:t xml:space="preserve"> </w:t>
      </w:r>
      <w:r>
        <w:rPr>
          <w:bCs/>
          <w:b/>
        </w:rPr>
        <w:t xml:space="preserve">Quotation Estimate</w:t>
      </w:r>
      <w:r>
        <w:t xml:space="preserve"> </w:t>
      </w:r>
      <w:r>
        <w:t xml:space="preserve">outlines the comprehensive professional</w:t>
      </w:r>
      <w:r>
        <w:t xml:space="preserve"> </w:t>
      </w:r>
      <w:r>
        <w:rPr>
          <w:bCs/>
          <w:b/>
        </w:rPr>
        <w:t xml:space="preserve">Videographer</w:t>
      </w:r>
      <w:r>
        <w:t xml:space="preserve"> </w:t>
      </w:r>
      <w:r>
        <w:t xml:space="preserve">services we propose to deliver for your upcoming corporate brand film project in</w:t>
      </w:r>
      <w:r>
        <w:t xml:space="preserve"> </w:t>
      </w:r>
      <w:r>
        <w:rPr>
          <w:bCs/>
          <w:b/>
        </w:rPr>
        <w:t xml:space="preserve">Malaysia Kuala Lumpur</w:t>
      </w:r>
      <w:r>
        <w:t xml:space="preserve">. Our team of experienced videographers, directors, and post-production specialists has prepared this detailed estimate to ensure full transparency regarding scope, deliverables, and associated costs. We are committed to producing high-quality visual content that elevates your brand presence in the competitive Malaysian market.</w:t>
      </w:r>
    </w:p>
    <w:bookmarkStart w:id="21" w:name="X8451617abc75cd3ecec0b6844cbf2f5f9e7b536"/>
    <w:p>
      <w:pPr>
        <w:pStyle w:val="Heading2"/>
      </w:pPr>
      <w:r>
        <w:t xml:space="preserve">1. Scope of Work – Videographer Services in Malaysia Kuala Lumpur</w:t>
      </w:r>
    </w:p>
    <w:p>
      <w:pPr>
        <w:pStyle w:val="FirstParagraph"/>
      </w:pPr>
      <w:r>
        <w:t xml:space="preserve">PixelFrame Media Sdn. Bhd. shall provide end-to-end professional Videographer services for the production of a 3-minute corporate brand film. The project will be executed across multiple locations within Malaysia Kuala Lumpur, including the client's headquarters at Menara KL, a selected studio in Bangsar South, and an outdoor location along the KLCC Lake area. Our lead Videographer, with over twelve years of experience in commercial and corporate video production in Malaysia, will oversee all aspects of pre-production, principal photography, and post-production.</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(RM)</w:t>
            </w:r>
          </w:p>
        </w:tc>
        <w:tc>
          <w:tcPr/>
          <w:p>
            <w:pPr>
              <w:pStyle w:val="Compact"/>
              <w:jc w:val="left"/>
            </w:pPr>
            <w:r>
              <w:t xml:space="preserve">Amount (RM)</w:t>
            </w:r>
          </w:p>
        </w:tc>
      </w:tr>
      <w:tr>
        <w:tc>
          <w:tcPr/>
          <w:p>
            <w:pPr>
              <w:pStyle w:val="Compact"/>
              <w:jc w:val="left"/>
            </w:pPr>
            <w:r>
              <w:t xml:space="preserve">1</w:t>
            </w:r>
          </w:p>
        </w:tc>
        <w:tc>
          <w:tcPr/>
          <w:p>
            <w:pPr>
              <w:pStyle w:val="Compact"/>
              <w:jc w:val="left"/>
            </w:pPr>
            <w:r>
              <w:t xml:space="preserve">Pre-Production Planning &amp; Videographer Consultation (script development, storyboard, location scouting in Malaysia Kuala Lumpur)</w:t>
            </w:r>
          </w:p>
        </w:tc>
        <w:tc>
          <w:tcPr/>
          <w:p>
            <w:pPr>
              <w:pStyle w:val="Compact"/>
              <w:jc w:val="left"/>
            </w:pPr>
            <w:r>
              <w:t xml:space="preserve">5 working days</w:t>
            </w:r>
          </w:p>
        </w:tc>
        <w:tc>
          <w:tcPr/>
          <w:p>
            <w:pPr>
              <w:pStyle w:val="Compact"/>
              <w:jc w:val="left"/>
            </w:pPr>
            <w:r>
              <w:t xml:space="preserve">1,200.00</w:t>
            </w:r>
          </w:p>
        </w:tc>
        <w:tc>
          <w:tcPr/>
          <w:p>
            <w:pPr>
              <w:pStyle w:val="Compact"/>
              <w:jc w:val="left"/>
            </w:pPr>
            <w:r>
              <w:t xml:space="preserve">6,000.00</w:t>
            </w:r>
          </w:p>
        </w:tc>
      </w:tr>
      <w:tr>
        <w:tc>
          <w:tcPr/>
          <w:p>
            <w:pPr>
              <w:pStyle w:val="Compact"/>
              <w:jc w:val="left"/>
            </w:pPr>
            <w:r>
              <w:t xml:space="preserve">2</w:t>
            </w:r>
          </w:p>
        </w:tc>
        <w:tc>
          <w:tcPr/>
          <w:p>
            <w:pPr>
              <w:pStyle w:val="Compact"/>
              <w:jc w:val="left"/>
            </w:pPr>
            <w:r>
              <w:t xml:space="preserve">Principal Photography – Lead Videographer &amp; Director (cinema camera, 4K RAW, dual-camera setup)</w:t>
            </w:r>
          </w:p>
        </w:tc>
        <w:tc>
          <w:tcPr/>
          <w:p>
            <w:pPr>
              <w:pStyle w:val="Compact"/>
              <w:jc w:val="left"/>
            </w:pPr>
            <w:r>
              <w:t xml:space="preserve">3 shooting days</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3</w:t>
            </w:r>
          </w:p>
        </w:tc>
        <w:tc>
          <w:tcPr/>
          <w:p>
            <w:pPr>
              <w:pStyle w:val="Compact"/>
              <w:jc w:val="left"/>
            </w:pPr>
            <w:r>
              <w:t xml:space="preserve">Support Crew (gaffer, best boy, production assistant, sound recordist)</w:t>
            </w:r>
          </w:p>
        </w:tc>
        <w:tc>
          <w:tcPr/>
          <w:p>
            <w:pPr>
              <w:pStyle w:val="Compact"/>
              <w:jc w:val="left"/>
            </w:pPr>
            <w:r>
              <w:t xml:space="preserve">3 shooting days</w:t>
            </w:r>
          </w:p>
        </w:tc>
        <w:tc>
          <w:tcPr/>
          <w:p>
            <w:pPr>
              <w:pStyle w:val="Compact"/>
              <w:jc w:val="left"/>
            </w:pPr>
            <w:r>
              <w:t xml:space="preserve">2,800.00</w:t>
            </w:r>
          </w:p>
        </w:tc>
        <w:tc>
          <w:tcPr/>
          <w:p>
            <w:pPr>
              <w:pStyle w:val="Compact"/>
              <w:jc w:val="left"/>
            </w:pPr>
            <w:r>
              <w:t xml:space="preserve">8,400.00</w:t>
            </w:r>
          </w:p>
        </w:tc>
      </w:tr>
      <w:tr>
        <w:tc>
          <w:tcPr/>
          <w:p>
            <w:pPr>
              <w:pStyle w:val="Compact"/>
              <w:jc w:val="left"/>
            </w:pPr>
            <w:r>
              <w:t xml:space="preserve">4</w:t>
            </w:r>
          </w:p>
        </w:tc>
        <w:tc>
          <w:tcPr/>
          <w:p>
            <w:pPr>
              <w:pStyle w:val="Compact"/>
              <w:jc w:val="left"/>
            </w:pPr>
            <w:r>
              <w:t xml:space="preserve">Lighting &amp; Grip Package (LED panels, softboxes, C-stands, diffusion)</w:t>
            </w:r>
          </w:p>
        </w:tc>
        <w:tc>
          <w:tcPr/>
          <w:p>
            <w:pPr>
              <w:pStyle w:val="Compact"/>
              <w:jc w:val="left"/>
            </w:pPr>
            <w:r>
              <w:t xml:space="preserve">3 shooting days</w:t>
            </w:r>
          </w:p>
        </w:tc>
        <w:tc>
          <w:tcPr/>
          <w:p>
            <w:pPr>
              <w:pStyle w:val="Compact"/>
              <w:jc w:val="left"/>
            </w:pPr>
            <w:r>
              <w:t xml:space="preserve">1,500.00</w:t>
            </w:r>
          </w:p>
        </w:tc>
        <w:tc>
          <w:tcPr/>
          <w:p>
            <w:pPr>
              <w:pStyle w:val="Compact"/>
              <w:jc w:val="left"/>
            </w:pPr>
            <w:r>
              <w:t xml:space="preserve">4,500.00</w:t>
            </w:r>
          </w:p>
        </w:tc>
      </w:tr>
      <w:tr>
        <w:tc>
          <w:tcPr/>
          <w:p>
            <w:pPr>
              <w:pStyle w:val="Compact"/>
              <w:jc w:val="left"/>
            </w:pPr>
            <w:r>
              <w:t xml:space="preserve">5</w:t>
            </w:r>
          </w:p>
        </w:tc>
        <w:tc>
          <w:tcPr/>
          <w:p>
            <w:pPr>
              <w:pStyle w:val="Compact"/>
              <w:jc w:val="left"/>
            </w:pPr>
            <w:r>
              <w:t xml:space="preserve">Aerial Videography (DJI Inspire 3, licensed drone operator, KLCC area permit)</w:t>
            </w:r>
          </w:p>
        </w:tc>
        <w:tc>
          <w:tcPr/>
          <w:p>
            <w:pPr>
              <w:pStyle w:val="Compact"/>
              <w:jc w:val="left"/>
            </w:pPr>
            <w:r>
              <w:t xml:space="preserve">1 half-day</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6</w:t>
            </w:r>
          </w:p>
        </w:tc>
        <w:tc>
          <w:tcPr/>
          <w:p>
            <w:pPr>
              <w:pStyle w:val="Compact"/>
              <w:jc w:val="left"/>
            </w:pPr>
            <w:r>
              <w:t xml:space="preserve">Post-Production (editing, colour grading, sound design, motion graphics, 3 revisions)</w:t>
            </w:r>
          </w:p>
        </w:tc>
        <w:tc>
          <w:tcPr/>
          <w:p>
            <w:pPr>
              <w:pStyle w:val="Compact"/>
              <w:jc w:val="left"/>
            </w:pPr>
            <w:r>
              <w:t xml:space="preserve">15 working days</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7</w:t>
            </w:r>
          </w:p>
        </w:tc>
        <w:tc>
          <w:tcPr/>
          <w:p>
            <w:pPr>
              <w:pStyle w:val="Compact"/>
              <w:jc w:val="left"/>
            </w:pPr>
            <w:r>
              <w:t xml:space="preserve">Music Licensing &amp; Voice-Over (Malay &amp; English narration, royalty-free track)</w:t>
            </w:r>
          </w:p>
        </w:tc>
        <w:tc>
          <w:tcPr/>
          <w:p>
            <w:pPr>
              <w:pStyle w:val="Compact"/>
              <w:jc w:val="left"/>
            </w:pPr>
            <w:r>
              <w:t xml:space="preserve">1 package</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8</w:t>
            </w:r>
          </w:p>
        </w:tc>
        <w:tc>
          <w:tcPr/>
          <w:p>
            <w:pPr>
              <w:pStyle w:val="Compact"/>
              <w:jc w:val="left"/>
            </w:pPr>
            <w:r>
              <w:t xml:space="preserve">Delivery Formats (4K master, 1080p web version, vertical 9:16 social cut, 15-sec teaser)</w:t>
            </w:r>
          </w:p>
        </w:tc>
        <w:tc>
          <w:tcPr/>
          <w:p>
            <w:pPr>
              <w:pStyle w:val="Compact"/>
              <w:jc w:val="left"/>
            </w:pPr>
            <w:r>
              <w:t xml:space="preserve">1 package</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9</w:t>
            </w:r>
          </w:p>
        </w:tc>
        <w:tc>
          <w:tcPr/>
          <w:p>
            <w:pPr>
              <w:pStyle w:val="Compact"/>
              <w:jc w:val="left"/>
            </w:pPr>
            <w:r>
              <w:t xml:space="preserve">Location Permits &amp; Logistics (KLCC, Bangsar South studio rental, transport within Malaysia Kuala Lumpur)</w:t>
            </w:r>
          </w:p>
        </w:tc>
        <w:tc>
          <w:tcPr/>
          <w:p>
            <w:pPr>
              <w:pStyle w:val="Compact"/>
              <w:jc w:val="left"/>
            </w:pPr>
            <w:r>
              <w:t xml:space="preserve">3 days</w:t>
            </w:r>
          </w:p>
        </w:tc>
        <w:tc>
          <w:tcPr/>
          <w:p>
            <w:pPr>
              <w:pStyle w:val="Compact"/>
              <w:jc w:val="left"/>
            </w:pPr>
            <w:r>
              <w:t xml:space="preserve">950.00</w:t>
            </w:r>
          </w:p>
        </w:tc>
        <w:tc>
          <w:tcPr/>
          <w:p>
            <w:pPr>
              <w:pStyle w:val="Compact"/>
              <w:jc w:val="left"/>
            </w:pPr>
            <w:r>
              <w:t xml:space="preserve">2,850.00</w:t>
            </w:r>
          </w:p>
        </w:tc>
      </w:tr>
      <w:tr>
        <w:tc>
          <w:tcPr/>
          <w:p>
            <w:pPr>
              <w:pStyle w:val="Compact"/>
              <w:jc w:val="left"/>
            </w:pPr>
            <w:r>
              <w:t xml:space="preserve">10</w:t>
            </w:r>
          </w:p>
        </w:tc>
        <w:tc>
          <w:tcPr/>
          <w:p>
            <w:pPr>
              <w:pStyle w:val="Compact"/>
              <w:jc w:val="left"/>
            </w:pPr>
            <w:r>
              <w:t xml:space="preserve">Project Management &amp; Client Liaison (dedicated producer, weekly progress reports)</w:t>
            </w:r>
          </w:p>
        </w:tc>
        <w:tc>
          <w:tcPr/>
          <w:p>
            <w:pPr>
              <w:pStyle w:val="Compact"/>
              <w:jc w:val="left"/>
            </w:pPr>
            <w:r>
              <w:t xml:space="preserve">Full project</w:t>
            </w:r>
          </w:p>
        </w:tc>
        <w:tc>
          <w:tcPr/>
          <w:p>
            <w:pPr>
              <w:pStyle w:val="Compact"/>
              <w:jc w:val="left"/>
            </w:pPr>
            <w:r>
              <w:t xml:space="preserve">2,000.00</w:t>
            </w:r>
          </w:p>
        </w:tc>
        <w:tc>
          <w:tcPr/>
          <w:p>
            <w:pPr>
              <w:pStyle w:val="Compact"/>
              <w:jc w:val="left"/>
            </w:pPr>
            <w:r>
              <w:t xml:space="preserve">2,000.00</w:t>
            </w:r>
          </w:p>
        </w:tc>
      </w:tr>
      <w:tr>
        <w:tc>
          <w:tcPr>
            <w:gridSpan w:val="4"/>
          </w:tcPr>
          <w:p>
            <w:pPr>
              <w:pStyle w:val="Compact"/>
              <w:jc w:val="right"/>
            </w:pPr>
            <w:r>
              <w:t xml:space="preserve">Subtotal</w:t>
            </w:r>
          </w:p>
        </w:tc>
        <w:tc>
          <w:tcPr/>
          <w:p>
            <w:pPr>
              <w:pStyle w:val="Compact"/>
              <w:jc w:val="left"/>
            </w:pPr>
            <w:r>
              <w:t xml:space="preserve">51,950.00</w:t>
            </w:r>
          </w:p>
        </w:tc>
      </w:tr>
      <w:tr>
        <w:tc>
          <w:tcPr>
            <w:gridSpan w:val="4"/>
          </w:tcPr>
          <w:p>
            <w:pPr>
              <w:pStyle w:val="Compact"/>
              <w:jc w:val="right"/>
            </w:pPr>
            <w:r>
              <w:t xml:space="preserve">SST (8%)</w:t>
            </w:r>
          </w:p>
        </w:tc>
        <w:tc>
          <w:tcPr/>
          <w:p>
            <w:pPr>
              <w:pStyle w:val="Compact"/>
              <w:jc w:val="left"/>
            </w:pPr>
            <w:r>
              <w:t xml:space="preserve">4,156.00</w:t>
            </w:r>
          </w:p>
        </w:tc>
      </w:tr>
      <w:tr>
        <w:tc>
          <w:tcPr>
            <w:gridSpan w:val="4"/>
          </w:tcPr>
          <w:p>
            <w:pPr>
              <w:pStyle w:val="Compact"/>
              <w:jc w:val="right"/>
            </w:pPr>
            <w:r>
              <w:t xml:space="preserve">Grand Total (RM)</w:t>
            </w:r>
          </w:p>
        </w:tc>
        <w:tc>
          <w:tcPr/>
          <w:p>
            <w:pPr>
              <w:pStyle w:val="Compact"/>
              <w:jc w:val="left"/>
            </w:pPr>
            <w:r>
              <w:t xml:space="preserve">56,106.00</w:t>
            </w:r>
          </w:p>
        </w:tc>
      </w:tr>
    </w:tbl>
    <w:bookmarkEnd w:id="22"/>
    <w:bookmarkStart w:id="23" w:name="project-timeline"/>
    <w:p>
      <w:pPr>
        <w:pStyle w:val="Heading2"/>
      </w:pPr>
      <w:r>
        <w:t xml:space="preserve">3. Project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Estimated Dates</w:t>
            </w:r>
          </w:p>
        </w:tc>
      </w:tr>
      <w:tr>
        <w:tc>
          <w:tcPr/>
          <w:p>
            <w:pPr>
              <w:pStyle w:val="Compact"/>
              <w:jc w:val="left"/>
            </w:pPr>
            <w:r>
              <w:t xml:space="preserve">Pre-Production &amp; Videographer Briefing</w:t>
            </w:r>
          </w:p>
        </w:tc>
        <w:tc>
          <w:tcPr/>
          <w:p>
            <w:pPr>
              <w:pStyle w:val="Compact"/>
              <w:jc w:val="left"/>
            </w:pPr>
            <w:r>
              <w:t xml:space="preserve">Week 1–2</w:t>
            </w:r>
          </w:p>
        </w:tc>
        <w:tc>
          <w:tcPr/>
          <w:p>
            <w:pPr>
              <w:pStyle w:val="Compact"/>
              <w:jc w:val="left"/>
            </w:pPr>
            <w:r>
              <w:t xml:space="preserve">23 Jun – 4 Jul 2025</w:t>
            </w:r>
          </w:p>
        </w:tc>
      </w:tr>
      <w:tr>
        <w:tc>
          <w:tcPr/>
          <w:p>
            <w:pPr>
              <w:pStyle w:val="Compact"/>
              <w:jc w:val="left"/>
            </w:pPr>
            <w:r>
              <w:t xml:space="preserve">Principal Photography (Malaysia Kuala Lumpur)</w:t>
            </w:r>
          </w:p>
        </w:tc>
        <w:tc>
          <w:tcPr/>
          <w:p>
            <w:pPr>
              <w:pStyle w:val="Compact"/>
              <w:jc w:val="left"/>
            </w:pPr>
            <w:r>
              <w:t xml:space="preserve">Week 3</w:t>
            </w:r>
          </w:p>
        </w:tc>
        <w:tc>
          <w:tcPr/>
          <w:p>
            <w:pPr>
              <w:pStyle w:val="Compact"/>
              <w:jc w:val="left"/>
            </w:pPr>
            <w:r>
              <w:t xml:space="preserve">7 Jul – 9 Jul 2025</w:t>
            </w:r>
          </w:p>
        </w:tc>
      </w:tr>
      <w:tr>
        <w:tc>
          <w:tcPr/>
          <w:p>
            <w:pPr>
              <w:pStyle w:val="Compact"/>
              <w:jc w:val="left"/>
            </w:pPr>
            <w:r>
              <w:t xml:space="preserve">Post-Production &amp; Revisions</w:t>
            </w:r>
          </w:p>
        </w:tc>
        <w:tc>
          <w:tcPr/>
          <w:p>
            <w:pPr>
              <w:pStyle w:val="Compact"/>
              <w:jc w:val="left"/>
            </w:pPr>
            <w:r>
              <w:t xml:space="preserve">Week 4–6</w:t>
            </w:r>
          </w:p>
        </w:tc>
        <w:tc>
          <w:tcPr/>
          <w:p>
            <w:pPr>
              <w:pStyle w:val="Compact"/>
              <w:jc w:val="left"/>
            </w:pPr>
            <w:r>
              <w:t xml:space="preserve">14 Jul – 4 Aug 2025</w:t>
            </w:r>
          </w:p>
        </w:tc>
      </w:tr>
      <w:tr>
        <w:tc>
          <w:tcPr/>
          <w:p>
            <w:pPr>
              <w:pStyle w:val="Compact"/>
              <w:jc w:val="left"/>
            </w:pPr>
            <w:r>
              <w:t xml:space="preserve">Final Delivery &amp; Handover</w:t>
            </w:r>
          </w:p>
        </w:tc>
        <w:tc>
          <w:tcPr/>
          <w:p>
            <w:pPr>
              <w:pStyle w:val="Compact"/>
              <w:jc w:val="left"/>
            </w:pPr>
            <w:r>
              <w:t xml:space="preserve">Week 7</w:t>
            </w:r>
          </w:p>
        </w:tc>
        <w:tc>
          <w:tcPr/>
          <w:p>
            <w:pPr>
              <w:pStyle w:val="Compact"/>
              <w:jc w:val="left"/>
            </w:pPr>
            <w:r>
              <w:t xml:space="preserve">11 Aug 2025</w:t>
            </w:r>
          </w:p>
        </w:tc>
      </w:tr>
    </w:tbl>
    <w:bookmarkEnd w:id="23"/>
    <w:bookmarkStart w:id="24" w:name="terms-and-conditions"/>
    <w:p>
      <w:pPr>
        <w:pStyle w:val="Heading2"/>
      </w:pPr>
      <w:r>
        <w:t xml:space="preserve">4. Terms and Conditions</w:t>
      </w:r>
    </w:p>
    <w:p>
      <w:pPr>
        <w:pStyle w:val="FirstParagraph"/>
      </w:pPr>
      <w:r>
        <w:t xml:space="preserve">This Quotation Estimate is valid for thirty (30) calendar days from the date of issue. Upon acceptance, a deposit of fifty percent (50%) of the Grand Total, amounting to RM 28,053.00, is required to secure the Videographer team and schedule. The remaining fifty percent (50%) shall be payable upon final delivery of all approved video assets. All payments are to be made via bank transfer to PixelFrame Media Sdn. Bhd., Maybank, Account No. 5123-4567-8901, Kuala Lumpur, Malaysia.</w:t>
      </w:r>
    </w:p>
    <w:p>
      <w:pPr>
        <w:pStyle w:val="BodyText"/>
      </w:pPr>
      <w:r>
        <w:t xml:space="preserve">Any changes to the scope of work, additional shooting days, or revised deliverables beyond the three (3) included revisions will be subject to a supplementary Quotation Estimate issued separately. The Videographer and all crew members are fully insured under a comprehensive public liability policy. All raw footage and project files remain the intellectual property of PixelFrame Media Sdn. Bhd. until full payment is received, after which all rights transfer to the client.</w:t>
      </w:r>
    </w:p>
    <w:p>
      <w:pPr>
        <w:pStyle w:val="BodyText"/>
      </w:pPr>
      <w:r>
        <w:t xml:space="preserve">This Quotation Estimate is governed by the laws of Malaysia. Any disputes arising from this engagement shall be resolved through mediation in Kuala Lumpur, Malaysia, before resorting to litigation. The client acknowledges that shooting in Malaysia Kuala Lumpur may be subject to weather conditions, public holidays, or municipal restrictions, and reasonable schedule adjustments may be made with mutual consent.</w:t>
      </w:r>
    </w:p>
    <w:bookmarkEnd w:id="24"/>
    <w:bookmarkStart w:id="25" w:name="acceptance"/>
    <w:p>
      <w:pPr>
        <w:pStyle w:val="Heading2"/>
      </w:pPr>
      <w:r>
        <w:t xml:space="preserve">5. Acceptance</w:t>
      </w:r>
    </w:p>
    <w:p>
      <w:pPr>
        <w:pStyle w:val="FirstParagraph"/>
      </w:pPr>
      <w:r>
        <w:t xml:space="preserve">By signing below, the client confirms acceptance of this Quotation Estimate for Videographer services in Malaysia Kuala Lumpur and agrees to all terms and conditions stated herein.</w:t>
      </w:r>
    </w:p>
    <w:p>
      <w:pPr>
        <w:pStyle w:val="BodyText"/>
      </w:pPr>
      <w:r>
        <w:rPr>
          <w:bCs/>
          <w:b/>
        </w:rPr>
        <w:t xml:space="preserve">For and on behalf of PixelFrame Media Sdn. Bhd.</w:t>
      </w:r>
    </w:p>
    <w:p>
      <w:pPr>
        <w:pStyle w:val="BodyText"/>
      </w:pPr>
      <w:r>
        <w:t xml:space="preserve">______________________________</w:t>
      </w:r>
    </w:p>
    <w:p>
      <w:pPr>
        <w:pStyle w:val="BodyText"/>
      </w:pPr>
      <w:r>
        <w:t xml:space="preserve">Ahmad Faizal bin Rahman</w:t>
      </w:r>
    </w:p>
    <w:p>
      <w:pPr>
        <w:pStyle w:val="BodyText"/>
      </w:pPr>
      <w:r>
        <w:t xml:space="preserve">Senior Account Manager</w:t>
      </w:r>
    </w:p>
    <w:p>
      <w:pPr>
        <w:pStyle w:val="BodyText"/>
      </w:pPr>
      <w:r>
        <w:t xml:space="preserve">Date: _______________</w:t>
      </w:r>
    </w:p>
    <w:p>
      <w:pPr>
        <w:pStyle w:val="BodyText"/>
      </w:pPr>
      <w:r>
        <w:rPr>
          <w:bCs/>
          <w:b/>
        </w:rPr>
        <w:t xml:space="preserve">For and on behalf of [Client Company Name]</w:t>
      </w:r>
    </w:p>
    <w:p>
      <w:pPr>
        <w:pStyle w:val="BodyText"/>
      </w:pPr>
      <w:r>
        <w:t xml:space="preserve">______________________________</w:t>
      </w:r>
    </w:p>
    <w:p>
      <w:pPr>
        <w:pStyle w:val="BodyText"/>
      </w:pPr>
      <w:r>
        <w:t xml:space="preserve">Name: _________________________</w:t>
      </w:r>
    </w:p>
    <w:p>
      <w:pPr>
        <w:pStyle w:val="BodyText"/>
      </w:pPr>
      <w:r>
        <w:t xml:space="preserve">Designation: ____________________</w:t>
      </w:r>
    </w:p>
    <w:p>
      <w:pPr>
        <w:pStyle w:val="BodyText"/>
      </w:pPr>
      <w:r>
        <w:t xml:space="preserve">Date: _______________</w:t>
      </w:r>
    </w:p>
    <w:p>
      <w:pPr>
        <w:pStyle w:val="BodyText"/>
      </w:pPr>
      <w:r>
        <w:t xml:space="preserve">— End of Quotation Estimate QTE-2025-KL-0487 —</w:t>
      </w:r>
    </w:p>
    <w:p>
      <w:pPr>
        <w:pStyle w:val="BodyText"/>
      </w:pPr>
      <w:r>
        <w:t xml:space="preserve">This document is generated by PixelFrame Media Sdn. Bhd., Kuala Lumpur, Malaysia. For queries, contact enquiries@pixelframemedia.my or +603-2145 6789.</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Videographer Services - Malaysia Kuala Lumpur</dc:title>
  <dc:creator/>
  <dc:language>en</dc:language>
  <cp:keywords/>
  <dcterms:created xsi:type="dcterms:W3CDTF">2026-10-10T02:35:09Z</dcterms:created>
  <dcterms:modified xsi:type="dcterms:W3CDTF">2026-10-10T02:35:09Z</dcterms:modified>
</cp:coreProperties>
</file>

<file path=docProps/custom.xml><?xml version="1.0" encoding="utf-8"?>
<Properties xmlns="http://schemas.openxmlformats.org/officeDocument/2006/custom-properties" xmlns:vt="http://schemas.openxmlformats.org/officeDocument/2006/docPropsVTypes"/>
</file>