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Videographer</w:t>
      </w:r>
      <w:r>
        <w:t xml:space="preserve"> </w:t>
      </w:r>
      <w:r>
        <w:t xml:space="preserve">Services</w:t>
      </w:r>
      <w:r>
        <w:t xml:space="preserve"> </w:t>
      </w:r>
      <w:r>
        <w:t xml:space="preserve">-</w:t>
      </w:r>
      <w:r>
        <w:t xml:space="preserve"> </w:t>
      </w:r>
      <w:r>
        <w:t xml:space="preserve">Mexico</w:t>
      </w:r>
      <w:r>
        <w:t xml:space="preserve"> </w:t>
      </w:r>
      <w:r>
        <w:t xml:space="preserve">Mexico</w:t>
      </w:r>
      <w:r>
        <w:t xml:space="preserve"> </w:t>
      </w:r>
      <w:r>
        <w:t xml:space="preserve">City</w:t>
      </w:r>
    </w:p>
    <w:bookmarkStart w:id="20" w:name="quotation-estimate"/>
    <w:p>
      <w:pPr>
        <w:pStyle w:val="Heading1"/>
      </w:pPr>
      <w:r>
        <w:t xml:space="preserve">QUOTATION ESTIMATE</w:t>
      </w:r>
    </w:p>
    <w:p>
      <w:pPr>
        <w:pStyle w:val="FirstParagraph"/>
      </w:pPr>
      <w:r>
        <w:t xml:space="preserve">Professional Videographer Services — Mexico, Mexico City</w:t>
      </w:r>
    </w:p>
    <w:p>
      <w:pPr>
        <w:pStyle w:val="BodyText"/>
      </w:pPr>
      <w:r>
        <w:t xml:space="preserve">Document Reference: QTE-MX-2025-0472</w:t>
      </w:r>
    </w:p>
    <w:bookmarkEnd w:id="20"/>
    <w:p>
      <w:pPr>
        <w:pStyle w:val="BodyText"/>
      </w:pPr>
      <w:r>
        <w:rPr>
          <w:bCs/>
          <w:b/>
        </w:rPr>
        <w:t xml:space="preserve">Prepared By:</w:t>
      </w:r>
      <w:r>
        <w:br/>
      </w:r>
      <w:r>
        <w:t xml:space="preserve">Lumen Visual Productions S.A. de C.V.</w:t>
      </w:r>
      <w:r>
        <w:br/>
      </w:r>
      <w:r>
        <w:t xml:space="preserve">Av. Insurgentes Sur 1200, Col. Del Valle</w:t>
      </w:r>
      <w:r>
        <w:br/>
      </w:r>
      <w:r>
        <w:t xml:space="preserve">Benito Juárez, 03100 Mexico City, Mexico</w:t>
      </w:r>
      <w:r>
        <w:br/>
      </w:r>
      <w:r>
        <w:t xml:space="preserve">Tel: +52 (55) 5550-8821</w:t>
      </w:r>
      <w:r>
        <w:br/>
      </w:r>
      <w:r>
        <w:t xml:space="preserve">Email: quotes@lumenvisual.mx</w:t>
      </w:r>
    </w:p>
    <w:p>
      <w:pPr>
        <w:pStyle w:val="BodyText"/>
      </w:pPr>
      <w:r>
        <w:rPr>
          <w:bCs/>
          <w:b/>
        </w:rPr>
        <w:t xml:space="preserve">Quotation Estimate Date:</w:t>
      </w:r>
      <w:r>
        <w:t xml:space="preserve"> </w:t>
      </w:r>
      <w:r>
        <w:t xml:space="preserve">June 12, 2025</w:t>
      </w:r>
      <w:r>
        <w:br/>
      </w:r>
      <w:r>
        <w:rPr>
          <w:bCs/>
          <w:b/>
        </w:rPr>
        <w:t xml:space="preserve">Valid Until:</w:t>
      </w:r>
      <w:r>
        <w:t xml:space="preserve"> </w:t>
      </w:r>
      <w:r>
        <w:t xml:space="preserve">July 12, 2025</w:t>
      </w:r>
      <w:r>
        <w:br/>
      </w:r>
      <w:r>
        <w:rPr>
          <w:bCs/>
          <w:b/>
        </w:rPr>
        <w:t xml:space="preserve">Client:</w:t>
      </w:r>
      <w:r>
        <w:t xml:space="preserve"> </w:t>
      </w:r>
      <w:r>
        <w:t xml:space="preserve">Grupo Empresarial Azteca S.A. de C.V.</w:t>
      </w:r>
      <w:r>
        <w:br/>
      </w:r>
      <w:r>
        <w:rPr>
          <w:bCs/>
          <w:b/>
        </w:rPr>
        <w:t xml:space="preserve">Project Location:</w:t>
      </w:r>
      <w:r>
        <w:t xml:space="preserve"> </w:t>
      </w:r>
      <w:r>
        <w:t xml:space="preserve">Mexico, Mexico City</w:t>
      </w:r>
    </w:p>
    <w:bookmarkStart w:id="21" w:name="purpose-of-this-quotation-estimate"/>
    <w:p>
      <w:pPr>
        <w:pStyle w:val="Heading2"/>
      </w:pPr>
      <w:r>
        <w:t xml:space="preserve">1. Purpose of This Quotation Estimate</w:t>
      </w:r>
    </w:p>
    <w:p>
      <w:pPr>
        <w:pStyle w:val="FirstParagraph"/>
      </w:pPr>
      <w:r>
        <w:t xml:space="preserve">This Quotation Estimate is issued by Lumen Visual Productions S.A. de C.V. to Grupo Empresarial Azteca S.A. de C.V. in connection with the provision of professional Videographer services to be executed in Mexico, Mexico City. This document outlines the complete scope of work, deliverables, timeline, and associated costs for the Videographer engagement. The Quotation Estimate is prepared in accordance with the commercial practices of Mexico City and complies with all applicable Mexican federal and local regulations governing professional services contracts.</w:t>
      </w:r>
    </w:p>
    <w:p>
      <w:pPr>
        <w:pStyle w:val="BodyText"/>
      </w:pPr>
      <w:r>
        <w:t xml:space="preserve">The Videographer services described herein are intended to support the client's corporate branding campaign, product launch event, and internal training documentation. All production activities will be conducted within the metropolitan area of Mexico, Mexico City, including but not limited to the boroughs of Benito Juárez, Cuauhtémoc, Miguel Hidalgo, and Coyoacán.</w:t>
      </w:r>
    </w:p>
    <w:bookmarkEnd w:id="21"/>
    <w:bookmarkStart w:id="22" w:name="scope-of-videographer-services"/>
    <w:p>
      <w:pPr>
        <w:pStyle w:val="Heading2"/>
      </w:pPr>
      <w:r>
        <w:t xml:space="preserve">2. Scope of Videographer Services</w:t>
      </w:r>
    </w:p>
    <w:p>
      <w:pPr>
        <w:pStyle w:val="FirstParagraph"/>
      </w:pPr>
      <w:r>
        <w:t xml:space="preserve">The Videographer engagement encompasses the following professional services, all to be performed in Mexico, Mexico City:</w:t>
      </w:r>
    </w:p>
    <w:p>
      <w:pPr>
        <w:numPr>
          <w:ilvl w:val="0"/>
          <w:numId w:val="1001"/>
        </w:numPr>
        <w:pStyle w:val="Compact"/>
      </w:pPr>
      <w:r>
        <w:rPr>
          <w:bCs/>
          <w:b/>
        </w:rPr>
        <w:t xml:space="preserve">Pre-Production Planning:</w:t>
      </w:r>
      <w:r>
        <w:t xml:space="preserve"> </w:t>
      </w:r>
      <w:r>
        <w:t xml:space="preserve">The Videographer team will conduct on-site location scouting across Mexico City, develop shot lists, create storyboards, and coordinate scheduling with the client's project managers. This phase includes two (2) in-person meetings at the client's offices in Polanco, Mexico City.</w:t>
      </w:r>
    </w:p>
    <w:p>
      <w:pPr>
        <w:numPr>
          <w:ilvl w:val="0"/>
          <w:numId w:val="1001"/>
        </w:numPr>
        <w:pStyle w:val="Compact"/>
      </w:pPr>
      <w:r>
        <w:rPr>
          <w:bCs/>
          <w:b/>
        </w:rPr>
        <w:t xml:space="preserve">Principal Photography &amp; Videography:</w:t>
      </w:r>
      <w:r>
        <w:t xml:space="preserve"> </w:t>
      </w:r>
      <w:r>
        <w:t xml:space="preserve">A minimum of five (5) full production days in Mexico, Mexico City, capturing 4K UHD footage using cinema-grade cameras, professional lighting rigs, and audio recording equipment. The Videographer will be accompanied by a dedicated camera operator, a gaffer, and a sound technician.</w:t>
      </w:r>
    </w:p>
    <w:p>
      <w:pPr>
        <w:numPr>
          <w:ilvl w:val="0"/>
          <w:numId w:val="1001"/>
        </w:numPr>
        <w:pStyle w:val="Compact"/>
      </w:pPr>
      <w:r>
        <w:rPr>
          <w:bCs/>
          <w:b/>
        </w:rPr>
        <w:t xml:space="preserve">Drone Aerial Footage:</w:t>
      </w:r>
      <w:r>
        <w:t xml:space="preserve"> </w:t>
      </w:r>
      <w:r>
        <w:t xml:space="preserve">Two (2) hours of licensed aerial videography over designated locations in Mexico City, in compliance with the Mexican Federal Aviation Authority (AFAC) regulations and local permits obtained by the Videographer's production company.</w:t>
      </w:r>
    </w:p>
    <w:p>
      <w:pPr>
        <w:numPr>
          <w:ilvl w:val="0"/>
          <w:numId w:val="1001"/>
        </w:numPr>
        <w:pStyle w:val="Compact"/>
      </w:pPr>
      <w:r>
        <w:rPr>
          <w:bCs/>
          <w:b/>
        </w:rPr>
        <w:t xml:space="preserve">Post-Production &amp; Editing:</w:t>
      </w:r>
      <w:r>
        <w:t xml:space="preserve"> </w:t>
      </w:r>
      <w:r>
        <w:t xml:space="preserve">The Videographer will deliver a fully edited master video (up to 12 minutes), three (3) social media cuts (30 seconds each), and a 90-second teaser reel. Color grading, sound mixing, motion graphics, and subtitle integration in both Spanish and English are included.</w:t>
      </w:r>
    </w:p>
    <w:p>
      <w:pPr>
        <w:numPr>
          <w:ilvl w:val="0"/>
          <w:numId w:val="1001"/>
        </w:numPr>
        <w:pStyle w:val="Compact"/>
      </w:pPr>
      <w:r>
        <w:rPr>
          <w:bCs/>
          <w:b/>
        </w:rPr>
        <w:t xml:space="preserve">Deliverables &amp; Archiving:</w:t>
      </w:r>
      <w:r>
        <w:t xml:space="preserve"> </w:t>
      </w:r>
      <w:r>
        <w:t xml:space="preserve">All raw footage, project files, and final renders will be delivered via secure cloud transfer. A physical 4K UHD Blu-ray archive will be shipped to the client's Mexico City headquarters.</w:t>
      </w:r>
    </w:p>
    <w:bookmarkEnd w:id="22"/>
    <w:bookmarkStart w:id="23" w:name="quotation-estimate-financial-breakdown"/>
    <w:p>
      <w:pPr>
        <w:pStyle w:val="Heading2"/>
      </w:pPr>
      <w:r>
        <w:t xml:space="preserve">3. Quotation Estimate — Financial Breakdown</w:t>
      </w:r>
    </w:p>
    <w:p>
      <w:pPr>
        <w:pStyle w:val="FirstParagraph"/>
      </w:pPr>
      <w:r>
        <w:t xml:space="preserve">The following Quotation Estimate details all costs associated with the Videographer services. All amounts are expressed in Mexican Pesos (MXN) and are inclusive of 16% Value Added Tax (IVA) as mandated by the Mexican tax authority (SAT).</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(MXN)</w:t>
            </w:r>
          </w:p>
        </w:tc>
        <w:tc>
          <w:tcPr/>
          <w:p>
            <w:pPr>
              <w:pStyle w:val="Compact"/>
              <w:jc w:val="left"/>
            </w:pPr>
            <w:r>
              <w:t xml:space="preserve">Subtotal (MXN)</w:t>
            </w:r>
          </w:p>
        </w:tc>
      </w:tr>
      <w:tr>
        <w:tc>
          <w:tcPr/>
          <w:p>
            <w:pPr>
              <w:pStyle w:val="Compact"/>
              <w:jc w:val="left"/>
            </w:pPr>
            <w:r>
              <w:t xml:space="preserve">1</w:t>
            </w:r>
          </w:p>
        </w:tc>
        <w:tc>
          <w:tcPr/>
          <w:p>
            <w:pPr>
              <w:pStyle w:val="Compact"/>
              <w:jc w:val="left"/>
            </w:pPr>
            <w:r>
              <w:t xml:space="preserve">Pre-Production Planning &amp; Location Scouting (Mexico City)</w:t>
            </w:r>
          </w:p>
        </w:tc>
        <w:tc>
          <w:tcPr/>
          <w:p>
            <w:pPr>
              <w:pStyle w:val="Compact"/>
              <w:jc w:val="left"/>
            </w:pPr>
            <w:r>
              <w:t xml:space="preserve">1</w:t>
            </w:r>
          </w:p>
        </w:tc>
        <w:tc>
          <w:tcPr/>
          <w:p>
            <w:pPr>
              <w:pStyle w:val="Compact"/>
              <w:jc w:val="left"/>
            </w:pPr>
            <w:r>
              <w:t xml:space="preserve">28,500.00</w:t>
            </w:r>
          </w:p>
        </w:tc>
        <w:tc>
          <w:tcPr/>
          <w:p>
            <w:pPr>
              <w:pStyle w:val="Compact"/>
              <w:jc w:val="left"/>
            </w:pPr>
            <w:r>
              <w:t xml:space="preserve">28,500.00</w:t>
            </w:r>
          </w:p>
        </w:tc>
      </w:tr>
      <w:tr>
        <w:tc>
          <w:tcPr/>
          <w:p>
            <w:pPr>
              <w:pStyle w:val="Compact"/>
              <w:jc w:val="left"/>
            </w:pPr>
            <w:r>
              <w:t xml:space="preserve">2</w:t>
            </w:r>
          </w:p>
        </w:tc>
        <w:tc>
          <w:tcPr/>
          <w:p>
            <w:pPr>
              <w:pStyle w:val="Compact"/>
              <w:jc w:val="left"/>
            </w:pPr>
            <w:r>
              <w:t xml:space="preserve">Principal Videography — Full Production Day (Videographer + Crew of 4)</w:t>
            </w:r>
          </w:p>
        </w:tc>
        <w:tc>
          <w:tcPr/>
          <w:p>
            <w:pPr>
              <w:pStyle w:val="Compact"/>
              <w:jc w:val="left"/>
            </w:pPr>
            <w:r>
              <w:t xml:space="preserve">5</w:t>
            </w:r>
          </w:p>
        </w:tc>
        <w:tc>
          <w:tcPr/>
          <w:p>
            <w:pPr>
              <w:pStyle w:val="Compact"/>
              <w:jc w:val="left"/>
            </w:pPr>
            <w:r>
              <w:t xml:space="preserve">42,000.00</w:t>
            </w:r>
          </w:p>
        </w:tc>
        <w:tc>
          <w:tcPr/>
          <w:p>
            <w:pPr>
              <w:pStyle w:val="Compact"/>
              <w:jc w:val="left"/>
            </w:pPr>
            <w:r>
              <w:t xml:space="preserve">210,000.00</w:t>
            </w:r>
          </w:p>
        </w:tc>
      </w:tr>
      <w:tr>
        <w:tc>
          <w:tcPr/>
          <w:p>
            <w:pPr>
              <w:pStyle w:val="Compact"/>
              <w:jc w:val="left"/>
            </w:pPr>
            <w:r>
              <w:t xml:space="preserve">3</w:t>
            </w:r>
          </w:p>
        </w:tc>
        <w:tc>
          <w:tcPr/>
          <w:p>
            <w:pPr>
              <w:pStyle w:val="Compact"/>
              <w:jc w:val="left"/>
            </w:pPr>
            <w:r>
              <w:t xml:space="preserve">Drone Aerial Videography (Licensed Operator, AFAC Permits)</w:t>
            </w:r>
          </w:p>
        </w:tc>
        <w:tc>
          <w:tcPr/>
          <w:p>
            <w:pPr>
              <w:pStyle w:val="Compact"/>
              <w:jc w:val="left"/>
            </w:pPr>
            <w:r>
              <w:t xml:space="preserve">2 hrs</w:t>
            </w:r>
          </w:p>
        </w:tc>
        <w:tc>
          <w:tcPr/>
          <w:p>
            <w:pPr>
              <w:pStyle w:val="Compact"/>
              <w:jc w:val="left"/>
            </w:pPr>
            <w:r>
              <w:t xml:space="preserve">18,000.00</w:t>
            </w:r>
          </w:p>
        </w:tc>
        <w:tc>
          <w:tcPr/>
          <w:p>
            <w:pPr>
              <w:pStyle w:val="Compact"/>
              <w:jc w:val="left"/>
            </w:pPr>
            <w:r>
              <w:t xml:space="preserve">36,000.00</w:t>
            </w:r>
          </w:p>
        </w:tc>
      </w:tr>
      <w:tr>
        <w:tc>
          <w:tcPr/>
          <w:p>
            <w:pPr>
              <w:pStyle w:val="Compact"/>
              <w:jc w:val="left"/>
            </w:pPr>
            <w:r>
              <w:t xml:space="preserve">4</w:t>
            </w:r>
          </w:p>
        </w:tc>
        <w:tc>
          <w:tcPr/>
          <w:p>
            <w:pPr>
              <w:pStyle w:val="Compact"/>
              <w:jc w:val="left"/>
            </w:pPr>
            <w:r>
              <w:t xml:space="preserve">Post-Production: Editing, Color Grading, Sound Mix, Motion Graphics</w:t>
            </w:r>
          </w:p>
        </w:tc>
        <w:tc>
          <w:tcPr/>
          <w:p>
            <w:pPr>
              <w:pStyle w:val="Compact"/>
              <w:jc w:val="left"/>
            </w:pPr>
            <w:r>
              <w:t xml:space="preserve">1</w:t>
            </w:r>
          </w:p>
        </w:tc>
        <w:tc>
          <w:tcPr/>
          <w:p>
            <w:pPr>
              <w:pStyle w:val="Compact"/>
              <w:jc w:val="left"/>
            </w:pPr>
            <w:r>
              <w:t xml:space="preserve">65,000.00</w:t>
            </w:r>
          </w:p>
        </w:tc>
        <w:tc>
          <w:tcPr/>
          <w:p>
            <w:pPr>
              <w:pStyle w:val="Compact"/>
              <w:jc w:val="left"/>
            </w:pPr>
            <w:r>
              <w:t xml:space="preserve">65,000.00</w:t>
            </w:r>
          </w:p>
        </w:tc>
      </w:tr>
      <w:tr>
        <w:tc>
          <w:tcPr/>
          <w:p>
            <w:pPr>
              <w:pStyle w:val="Compact"/>
              <w:jc w:val="left"/>
            </w:pPr>
            <w:r>
              <w:t xml:space="preserve">5</w:t>
            </w:r>
          </w:p>
        </w:tc>
        <w:tc>
          <w:tcPr/>
          <w:p>
            <w:pPr>
              <w:pStyle w:val="Compact"/>
              <w:jc w:val="left"/>
            </w:pPr>
            <w:r>
              <w:t xml:space="preserve">Social Media Cuts (3 × 30 sec) &amp; Teaser Reel (90 sec)</w:t>
            </w:r>
          </w:p>
        </w:tc>
        <w:tc>
          <w:tcPr/>
          <w:p>
            <w:pPr>
              <w:pStyle w:val="Compact"/>
              <w:jc w:val="left"/>
            </w:pPr>
            <w:r>
              <w:t xml:space="preserve">4</w:t>
            </w:r>
          </w:p>
        </w:tc>
        <w:tc>
          <w:tcPr/>
          <w:p>
            <w:pPr>
              <w:pStyle w:val="Compact"/>
              <w:jc w:val="left"/>
            </w:pPr>
            <w:r>
              <w:t xml:space="preserve">8,500.00</w:t>
            </w:r>
          </w:p>
        </w:tc>
        <w:tc>
          <w:tcPr/>
          <w:p>
            <w:pPr>
              <w:pStyle w:val="Compact"/>
              <w:jc w:val="left"/>
            </w:pPr>
            <w:r>
              <w:t xml:space="preserve">34,000.00</w:t>
            </w:r>
          </w:p>
        </w:tc>
      </w:tr>
      <w:tr>
        <w:tc>
          <w:tcPr/>
          <w:p>
            <w:pPr>
              <w:pStyle w:val="Compact"/>
              <w:jc w:val="left"/>
            </w:pPr>
            <w:r>
              <w:t xml:space="preserve">6</w:t>
            </w:r>
          </w:p>
        </w:tc>
        <w:tc>
          <w:tcPr/>
          <w:p>
            <w:pPr>
              <w:pStyle w:val="Compact"/>
              <w:jc w:val="left"/>
            </w:pPr>
            <w:r>
              <w:t xml:space="preserve">Equipment Rental: Cinema Cameras, Lighting, Audio, Lenses</w:t>
            </w:r>
          </w:p>
        </w:tc>
        <w:tc>
          <w:tcPr/>
          <w:p>
            <w:pPr>
              <w:pStyle w:val="Compact"/>
              <w:jc w:val="left"/>
            </w:pPr>
            <w:r>
              <w:t xml:space="preserve">5 days</w:t>
            </w:r>
          </w:p>
        </w:tc>
        <w:tc>
          <w:tcPr/>
          <w:p>
            <w:pPr>
              <w:pStyle w:val="Compact"/>
              <w:jc w:val="left"/>
            </w:pPr>
            <w:r>
              <w:t xml:space="preserve">12,000.00</w:t>
            </w:r>
          </w:p>
        </w:tc>
        <w:tc>
          <w:tcPr/>
          <w:p>
            <w:pPr>
              <w:pStyle w:val="Compact"/>
              <w:jc w:val="left"/>
            </w:pPr>
            <w:r>
              <w:t xml:space="preserve">60,000.00</w:t>
            </w:r>
          </w:p>
        </w:tc>
      </w:tr>
      <w:tr>
        <w:tc>
          <w:tcPr/>
          <w:p>
            <w:pPr>
              <w:pStyle w:val="Compact"/>
              <w:jc w:val="left"/>
            </w:pPr>
            <w:r>
              <w:t xml:space="preserve">7</w:t>
            </w:r>
          </w:p>
        </w:tc>
        <w:tc>
          <w:tcPr/>
          <w:p>
            <w:pPr>
              <w:pStyle w:val="Compact"/>
              <w:jc w:val="left"/>
            </w:pPr>
            <w:r>
              <w:t xml:space="preserve">Travel, Logistics &amp; Local Permits within Mexico City</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8</w:t>
            </w:r>
          </w:p>
        </w:tc>
        <w:tc>
          <w:tcPr/>
          <w:p>
            <w:pPr>
              <w:pStyle w:val="Compact"/>
              <w:jc w:val="left"/>
            </w:pPr>
            <w:r>
              <w:t xml:space="preserve">4K UHD Blu-ray Archive &amp; Secure Cloud Delivery</w:t>
            </w:r>
          </w:p>
        </w:tc>
        <w:tc>
          <w:tcPr/>
          <w:p>
            <w:pPr>
              <w:pStyle w:val="Compact"/>
              <w:jc w:val="left"/>
            </w:pPr>
            <w:r>
              <w:t xml:space="preserve">1</w:t>
            </w:r>
          </w:p>
        </w:tc>
        <w:tc>
          <w:tcPr/>
          <w:p>
            <w:pPr>
              <w:pStyle w:val="Compact"/>
              <w:jc w:val="left"/>
            </w:pPr>
            <w:r>
              <w:t xml:space="preserve">6,500.00</w:t>
            </w:r>
          </w:p>
        </w:tc>
        <w:tc>
          <w:tcPr/>
          <w:p>
            <w:pPr>
              <w:pStyle w:val="Compact"/>
              <w:jc w:val="left"/>
            </w:pPr>
            <w:r>
              <w:t xml:space="preserve">6,500.00</w:t>
            </w:r>
          </w:p>
        </w:tc>
      </w:tr>
      <w:tr>
        <w:tc>
          <w:tcPr>
            <w:gridSpan w:val="4"/>
          </w:tcPr>
          <w:p>
            <w:pPr>
              <w:pStyle w:val="Compact"/>
              <w:jc w:val="right"/>
            </w:pPr>
            <w:r>
              <w:t xml:space="preserve">Subtotal (before IVA)</w:t>
            </w:r>
          </w:p>
        </w:tc>
        <w:tc>
          <w:tcPr/>
          <w:p>
            <w:pPr>
              <w:pStyle w:val="Compact"/>
              <w:jc w:val="left"/>
            </w:pPr>
            <w:r>
              <w:t xml:space="preserve">455,000.00</w:t>
            </w:r>
          </w:p>
        </w:tc>
      </w:tr>
      <w:tr>
        <w:tc>
          <w:tcPr>
            <w:gridSpan w:val="4"/>
          </w:tcPr>
          <w:p>
            <w:pPr>
              <w:pStyle w:val="Compact"/>
              <w:jc w:val="right"/>
            </w:pPr>
            <w:r>
              <w:t xml:space="preserve">IVA (16%)</w:t>
            </w:r>
          </w:p>
        </w:tc>
        <w:tc>
          <w:tcPr/>
          <w:p>
            <w:pPr>
              <w:pStyle w:val="Compact"/>
              <w:jc w:val="left"/>
            </w:pPr>
            <w:r>
              <w:t xml:space="preserve">72,800.00</w:t>
            </w:r>
          </w:p>
        </w:tc>
      </w:tr>
      <w:tr>
        <w:tc>
          <w:tcPr>
            <w:gridSpan w:val="4"/>
          </w:tcPr>
          <w:p>
            <w:pPr>
              <w:pStyle w:val="Compact"/>
              <w:jc w:val="right"/>
            </w:pPr>
            <w:r>
              <w:t xml:space="preserve">TOTAL QUOTATION ESTIMATE (MXN)</w:t>
            </w:r>
          </w:p>
        </w:tc>
        <w:tc>
          <w:tcPr/>
          <w:p>
            <w:pPr>
              <w:pStyle w:val="Compact"/>
              <w:jc w:val="left"/>
            </w:pPr>
            <w:r>
              <w:t xml:space="preserve">527,800.00</w:t>
            </w:r>
          </w:p>
        </w:tc>
      </w:tr>
    </w:tbl>
    <w:bookmarkEnd w:id="23"/>
    <w:bookmarkStart w:id="24" w:name="project-timeline"/>
    <w:p>
      <w:pPr>
        <w:pStyle w:val="Heading2"/>
      </w:pPr>
      <w:r>
        <w:t xml:space="preserve">4. Project Timeline</w:t>
      </w:r>
    </w:p>
    <w:p>
      <w:pPr>
        <w:pStyle w:val="FirstParagraph"/>
      </w:pPr>
      <w:r>
        <w:t xml:space="preserve">The Videographer production schedule in Mexico, Mexico City is structured as follows:</w:t>
      </w:r>
    </w:p>
    <w:p>
      <w:pPr>
        <w:numPr>
          <w:ilvl w:val="0"/>
          <w:numId w:val="1002"/>
        </w:numPr>
        <w:pStyle w:val="Compact"/>
      </w:pPr>
      <w:r>
        <w:rPr>
          <w:bCs/>
          <w:b/>
        </w:rPr>
        <w:t xml:space="preserve">Week 1 (June 16 – 20, 2025):</w:t>
      </w:r>
      <w:r>
        <w:t xml:space="preserve"> </w:t>
      </w:r>
      <w:r>
        <w:t xml:space="preserve">Pre-production meetings, location scouting, and permit acquisition in Mexico City.</w:t>
      </w:r>
    </w:p>
    <w:p>
      <w:pPr>
        <w:numPr>
          <w:ilvl w:val="0"/>
          <w:numId w:val="1002"/>
        </w:numPr>
        <w:pStyle w:val="Compact"/>
      </w:pPr>
      <w:r>
        <w:rPr>
          <w:bCs/>
          <w:b/>
        </w:rPr>
        <w:t xml:space="preserve">Week 2 (June 23 – 27, 2025):</w:t>
      </w:r>
      <w:r>
        <w:t xml:space="preserve"> </w:t>
      </w:r>
      <w:r>
        <w:t xml:space="preserve">Principal photography and drone videography across five production days in Mexico City.</w:t>
      </w:r>
    </w:p>
    <w:p>
      <w:pPr>
        <w:numPr>
          <w:ilvl w:val="0"/>
          <w:numId w:val="1002"/>
        </w:numPr>
        <w:pStyle w:val="Compact"/>
      </w:pPr>
      <w:r>
        <w:rPr>
          <w:bCs/>
          <w:b/>
        </w:rPr>
        <w:t xml:space="preserve">Weeks 3 – 5 (June 30 – July 18, 2025):</w:t>
      </w:r>
      <w:r>
        <w:t xml:space="preserve"> </w:t>
      </w:r>
      <w:r>
        <w:t xml:space="preserve">Post-production, editing, color grading, and client review cycles.</w:t>
      </w:r>
    </w:p>
    <w:p>
      <w:pPr>
        <w:numPr>
          <w:ilvl w:val="0"/>
          <w:numId w:val="1002"/>
        </w:numPr>
        <w:pStyle w:val="Compact"/>
      </w:pPr>
      <w:r>
        <w:rPr>
          <w:bCs/>
          <w:b/>
        </w:rPr>
        <w:t xml:space="preserve">Week 6 (July 21 – 25, 2025):</w:t>
      </w:r>
      <w:r>
        <w:t xml:space="preserve"> </w:t>
      </w:r>
      <w:r>
        <w:t xml:space="preserve">Final revisions, delivery of all Videographer outputs, and project closeout.</w:t>
      </w:r>
    </w:p>
    <w:bookmarkEnd w:id="24"/>
    <w:bookmarkStart w:id="25" w:name="X985eb999f0cfcda5f1af1a675bf0b7c2e0a6c64"/>
    <w:p>
      <w:pPr>
        <w:pStyle w:val="Heading2"/>
      </w:pPr>
      <w:r>
        <w:t xml:space="preserve">5. Terms and Conditions of This Quotation Estimate</w:t>
      </w:r>
    </w:p>
    <w:p>
      <w:pPr>
        <w:pStyle w:val="FirstParagraph"/>
      </w:pPr>
      <w:r>
        <w:t xml:space="preserve">This Quotation Estimate is valid for thirty (30) calendar days from the date of issue. Upon acceptance, a non-refundable deposit of 40% of the total Quotation Estimate amount (MXN 211,120.00) is due within five (5) business days to secure the Videographer's schedule. The remaining 60% balance shall be invoiced upon delivery of the final edited master and is payable within fifteen (15) business days.</w:t>
      </w:r>
    </w:p>
    <w:p>
      <w:pPr>
        <w:pStyle w:val="BodyText"/>
      </w:pPr>
      <w:r>
        <w:t xml:space="preserve">All Videographer services will be performed in strict compliance with the Federal Labor Law of Mexico (Ley Federal del Trabajo) and the applicable data protection regulations (Ley Federal de Protección de Datos Personales en Posesión de los Particulares). The Videographer and all crew members will carry valid professional liability insurance with a minimum coverage of MXN 5,000,000.00.</w:t>
      </w:r>
    </w:p>
    <w:p>
      <w:pPr>
        <w:pStyle w:val="BodyText"/>
      </w:pPr>
      <w:r>
        <w:t xml:space="preserve">Any changes to the scope of work, additional production days, or modifications to the deliverables must be approved in writing by both parties and will be reflected in a revised Quotation Estimate. The Videographer reserves the right to reschedule production days in the event of force majeure, including but not limited to severe weather conditions affecting Mexico City, civil unrest, or government-mandated closures.</w:t>
      </w:r>
    </w:p>
    <w:p>
      <w:pPr>
        <w:pStyle w:val="BodyText"/>
      </w:pPr>
      <w:r>
        <w:t xml:space="preserve">Intellectual property rights for all final deliverables shall transfer to the client upon full payment. The Videographer retains the right to include selected still frames and a 15-second excerpt in their professional portfolio and showreel, subject to the client's prior written consent.</w:t>
      </w:r>
    </w:p>
    <w:bookmarkEnd w:id="25"/>
    <w:bookmarkStart w:id="26" w:name="acceptance"/>
    <w:p>
      <w:pPr>
        <w:pStyle w:val="Heading2"/>
      </w:pPr>
      <w:r>
        <w:t xml:space="preserve">6. Acceptance</w:t>
      </w:r>
    </w:p>
    <w:p>
      <w:pPr>
        <w:pStyle w:val="FirstParagraph"/>
      </w:pPr>
      <w:r>
        <w:t xml:space="preserve">By signing below, the client acknowledges and accepts this Quotation Estimate for Videographer services in Mexico, Mexico City, and authorizes Lumen Visual Productions S.A. de C.V. to proceed with the engagement as described herein.</w:t>
      </w:r>
    </w:p>
    <w:bookmarkEnd w:id="26"/>
    <w:p>
      <w:pPr>
        <w:pStyle w:val="BodyText"/>
      </w:pPr>
      <w:r>
        <w:rPr>
          <w:bCs/>
          <w:b/>
        </w:rPr>
        <w:t xml:space="preserve">For Lumen Visual Productions S.A. de C.V. (Videographer)</w:t>
      </w:r>
      <w:r>
        <w:br/>
      </w:r>
      <w:r>
        <w:br/>
      </w:r>
      <w:r>
        <w:t xml:space="preserve">________________________________</w:t>
      </w:r>
      <w:r>
        <w:br/>
      </w:r>
      <w:r>
        <w:t xml:space="preserve">Name: Ricardo Mendoza Salazar</w:t>
      </w:r>
      <w:r>
        <w:br/>
      </w:r>
      <w:r>
        <w:t xml:space="preserve">Title: Director of Operations</w:t>
      </w:r>
      <w:r>
        <w:br/>
      </w:r>
      <w:r>
        <w:t xml:space="preserve">Date: _________________________</w:t>
      </w:r>
    </w:p>
    <w:p>
      <w:pPr>
        <w:pStyle w:val="BodyText"/>
      </w:pPr>
      <w:r>
        <w:rPr>
          <w:bCs/>
          <w:b/>
        </w:rPr>
        <w:t xml:space="preserve">For Grupo Empresarial Azteca S.A. de C.V. (Client)</w:t>
      </w:r>
      <w:r>
        <w:br/>
      </w:r>
      <w:r>
        <w:br/>
      </w:r>
      <w:r>
        <w:t xml:space="preserve">________________________________</w:t>
      </w:r>
      <w:r>
        <w:br/>
      </w:r>
      <w:r>
        <w:t xml:space="preserve">Name: _________________________</w:t>
      </w:r>
      <w:r>
        <w:br/>
      </w:r>
      <w:r>
        <w:t xml:space="preserve">Title: _________________________</w:t>
      </w:r>
      <w:r>
        <w:br/>
      </w:r>
      <w:r>
        <w:t xml:space="preserve">Date: _________________________</w:t>
      </w:r>
    </w:p>
    <w:p>
      <w:pPr>
        <w:pStyle w:val="BodyText"/>
      </w:pPr>
      <w:r>
        <w:t xml:space="preserve">Lumen Visual Productions S.A. de C.V. | RFC: LVP120615AB3 | Mexico City, Mexico</w:t>
      </w:r>
    </w:p>
    <w:p>
      <w:pPr>
        <w:pStyle w:val="BodyText"/>
      </w:pPr>
      <w:r>
        <w:t xml:space="preserve">This Quotation Estimate is a commercial document and does not constitute a binding contract until countersigned by both parties. All disputes arising from this Quotation Estimate or the subsequent Videographer services agreement shall be governed by the commercial laws of the State of Mexico and the Federal District, with jurisdiction in the courts of Mexico City.</w:t>
      </w:r>
    </w:p>
    <w:p>
      <w:pPr>
        <w:pStyle w:val="BodyText"/>
      </w:pPr>
      <w:r>
        <w:t xml:space="preserve">© 2025 Lumen Visual Productions.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Videographer Services - Mexico Mexico City</dc:title>
  <dc:creator/>
  <dc:language>en</dc:language>
  <cp:keywords/>
  <dcterms:created xsi:type="dcterms:W3CDTF">2026-10-10T03:02:42Z</dcterms:created>
  <dcterms:modified xsi:type="dcterms:W3CDTF">2026-10-10T03:02:42Z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