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1" w:name="quotation-estimate"/>
    <w:p>
      <w:pPr>
        <w:pStyle w:val="Heading1"/>
      </w:pPr>
      <w:r>
        <w:t xml:space="preserve">QUOTATION ESTIMATE</w:t>
      </w:r>
    </w:p>
    <w:bookmarkStart w:id="20" w:name="Xcedb69286516631ee9f1b6e36a21fc71e14b0e4"/>
    <w:p>
      <w:pPr>
        <w:pStyle w:val="Heading2"/>
      </w:pPr>
      <w:r>
        <w:t xml:space="preserve">Videographer Services — Saudi Arabia Riyadh</w:t>
      </w:r>
    </w:p>
    <w:p>
      <w:pPr>
        <w:pStyle w:val="FirstParagraph"/>
      </w:pPr>
      <w:r>
        <w:t xml:space="preserve">Professional Video Production &amp; Cinematic Content Creation</w:t>
      </w:r>
    </w:p>
    <w:bookmarkEnd w:id="20"/>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QTE-2025-RYD-0472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Service Provider:</w:t>
            </w:r>
          </w:p>
        </w:tc>
        <w:tc>
          <w:tcPr/>
          <w:p>
            <w:pPr>
              <w:pStyle w:val="Compact"/>
              <w:jc w:val="left"/>
            </w:pPr>
            <w:r>
              <w:t xml:space="preserve">Al-Nur Visual Media Productions LLC</w:t>
            </w:r>
            <w:r>
              <w:br/>
            </w:r>
            <w:r>
              <w:t xml:space="preserve">Riyadh, Saudi Arabia</w:t>
            </w:r>
            <w:r>
              <w:br/>
            </w:r>
            <w:r>
              <w:t xml:space="preserve">CR No. 1010XXXXXX | VAT No. 3101XXXXXX</w:t>
            </w:r>
          </w:p>
        </w:tc>
      </w:tr>
      <w:tr>
        <w:tc>
          <w:tcPr/>
          <w:p>
            <w:pPr>
              <w:pStyle w:val="Compact"/>
              <w:jc w:val="left"/>
            </w:pPr>
            <w:r>
              <w:t xml:space="preserve">Prepared For (Client):</w:t>
            </w:r>
          </w:p>
        </w:tc>
        <w:tc>
          <w:tcPr/>
          <w:p>
            <w:pPr>
              <w:pStyle w:val="Compact"/>
              <w:jc w:val="left"/>
            </w:pPr>
            <w:r>
              <w:t xml:space="preserve">[Client Company Name]</w:t>
            </w:r>
            <w:r>
              <w:br/>
            </w:r>
            <w:r>
              <w:t xml:space="preserve">[Client Address], Riyadh, Saudi Arabia</w:t>
            </w:r>
            <w:r>
              <w:br/>
            </w:r>
            <w:r>
              <w:t xml:space="preserve">Contact: [Name] | Email: [email] | Phone: [phone]</w:t>
            </w:r>
          </w:p>
        </w:tc>
      </w:tr>
      <w:tr>
        <w:tc>
          <w:tcPr/>
          <w:p>
            <w:pPr>
              <w:pStyle w:val="Compact"/>
              <w:jc w:val="left"/>
            </w:pPr>
            <w:r>
              <w:t xml:space="preserve">Project Location:</w:t>
            </w:r>
          </w:p>
        </w:tc>
        <w:tc>
          <w:tcPr/>
          <w:p>
            <w:pPr>
              <w:pStyle w:val="Compact"/>
              <w:jc w:val="left"/>
            </w:pPr>
            <w:r>
              <w:t xml:space="preserve">Riyadh, Saudi Arabia (and surrounding areas within 50 km radius)</w:t>
            </w:r>
          </w:p>
        </w:tc>
      </w:tr>
      <w:tr>
        <w:tc>
          <w:tcPr/>
          <w:p>
            <w:pPr>
              <w:pStyle w:val="Compact"/>
              <w:jc w:val="left"/>
            </w:pPr>
            <w:r>
              <w:t xml:space="preserve">Currency:</w:t>
            </w:r>
          </w:p>
        </w:tc>
        <w:tc>
          <w:tcPr/>
          <w:p>
            <w:pPr>
              <w:pStyle w:val="Compact"/>
              <w:jc w:val="left"/>
            </w:pPr>
            <w:r>
              <w:t xml:space="preserve">Saudi Riyal (SAR)</w:t>
            </w:r>
          </w:p>
        </w:tc>
      </w:tr>
    </w:tbl>
    <w:bookmarkStart w:id="22" w:name="executive-summary"/>
    <w:p>
      <w:pPr>
        <w:pStyle w:val="Heading3"/>
      </w:pPr>
      <w:r>
        <w:t xml:space="preserve">1. Executive Summary</w:t>
      </w:r>
    </w:p>
    <w:p>
      <w:pPr>
        <w:pStyle w:val="FirstParagraph"/>
      </w:pPr>
      <w:r>
        <w:t xml:space="preserve">This</w:t>
      </w:r>
      <w:r>
        <w:t xml:space="preserve"> </w:t>
      </w:r>
      <w:r>
        <w:t xml:space="preserve">Quotation Estimate</w:t>
      </w:r>
      <w:r>
        <w:t xml:space="preserve"> </w:t>
      </w:r>
      <w:r>
        <w:t xml:space="preserve">is formally issued by Al-Nur Visual Media Productions LLC to provide a comprehensive and transparent breakdown of costs associated with professional</w:t>
      </w:r>
      <w:r>
        <w:t xml:space="preserve"> </w:t>
      </w:r>
      <w:r>
        <w:t xml:space="preserve">Videographer</w:t>
      </w:r>
      <w:r>
        <w:t xml:space="preserve"> </w:t>
      </w:r>
      <w:r>
        <w:t xml:space="preserve">services to be delivered within the Kingdom of Saudi Arabia, specifically in the capital city of</w:t>
      </w:r>
      <w:r>
        <w:t xml:space="preserve"> </w:t>
      </w:r>
      <w:r>
        <w:t xml:space="preserve">Saudi Arabia Riyadh</w:t>
      </w:r>
      <w:r>
        <w:t xml:space="preserve">. Our team of certified videographers, cinematographers, and post-production specialists is fully equipped to deliver world-class video content that aligns with the cultural, regulatory, and aesthetic standards expected in the Saudi market. This document serves as a binding proposal for the scope of work, deliverables, timelines, and financial terms outlined herein.</w:t>
      </w:r>
    </w:p>
    <w:bookmarkEnd w:id="22"/>
    <w:bookmarkStart w:id="23" w:name="scope-of-work-services"/>
    <w:p>
      <w:pPr>
        <w:pStyle w:val="Heading3"/>
      </w:pPr>
      <w:r>
        <w:t xml:space="preserve">2. Scope of Work &amp; Services</w:t>
      </w:r>
    </w:p>
    <w:p>
      <w:pPr>
        <w:pStyle w:val="FirstParagraph"/>
      </w:pPr>
      <w:r>
        <w:t xml:space="preserve">The following</w:t>
      </w:r>
      <w:r>
        <w:t xml:space="preserve"> </w:t>
      </w:r>
      <w:r>
        <w:t xml:space="preserve">Videographer</w:t>
      </w:r>
      <w:r>
        <w:t xml:space="preserve"> </w:t>
      </w:r>
      <w:r>
        <w:t xml:space="preserve">services have been scoped for this project, tailored to the specific requirements of the client and the operational environment of</w:t>
      </w:r>
      <w:r>
        <w:t xml:space="preserve"> </w:t>
      </w:r>
      <w:r>
        <w:t xml:space="preserve">Saudi Arabia Riyadh</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(SAR)</w:t>
            </w:r>
          </w:p>
        </w:tc>
        <w:tc>
          <w:tcPr/>
          <w:p>
            <w:pPr>
              <w:pStyle w:val="Compact"/>
              <w:jc w:val="left"/>
            </w:pPr>
            <w:r>
              <w:t xml:space="preserve">Total (SAR)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Lead Videographer &amp; Cinematographer (4K/6K Cinema Camera Operation)</w:t>
            </w:r>
          </w:p>
        </w:tc>
        <w:tc>
          <w:tcPr/>
          <w:p>
            <w:pPr>
              <w:pStyle w:val="Compact"/>
              <w:jc w:val="left"/>
            </w:pPr>
            <w:r>
              <w:t xml:space="preserve">3 shooting days</w:t>
            </w:r>
          </w:p>
        </w:tc>
        <w:tc>
          <w:tcPr/>
          <w:p>
            <w:pPr>
              <w:pStyle w:val="Compact"/>
              <w:jc w:val="left"/>
            </w:pPr>
            <w:r>
              <w:t xml:space="preserve">4,500</w:t>
            </w:r>
          </w:p>
        </w:tc>
        <w:tc>
          <w:tcPr/>
          <w:p>
            <w:pPr>
              <w:pStyle w:val="Compact"/>
              <w:jc w:val="left"/>
            </w:pPr>
            <w:r>
              <w:t xml:space="preserve">13,500</w:t>
            </w:r>
          </w:p>
        </w:tc>
        <w:tc>
          <w:tcPr/>
          <w:p>
            <w:pPr>
              <w:pStyle w:val="Compact"/>
              <w:jc w:val="left"/>
            </w:pPr>
            <w:r>
              <w:t xml:space="preserve">Includes Sony FX6 / RED Komodo</w:t>
            </w:r>
          </w:p>
        </w:tc>
      </w:tr>
      <w:tr>
        <w:tc>
          <w:tcPr/>
          <w:p>
            <w:pPr>
              <w:pStyle w:val="Compact"/>
              <w:jc w:val="left"/>
            </w:pPr>
            <w:r>
              <w:t xml:space="preserve">2</w:t>
            </w:r>
          </w:p>
        </w:tc>
        <w:tc>
          <w:tcPr/>
          <w:p>
            <w:pPr>
              <w:pStyle w:val="Compact"/>
              <w:jc w:val="left"/>
            </w:pPr>
            <w:r>
              <w:t xml:space="preserve">Assistant Videographer &amp; Camera Operator (B-Camera)</w:t>
            </w:r>
          </w:p>
        </w:tc>
        <w:tc>
          <w:tcPr/>
          <w:p>
            <w:pPr>
              <w:pStyle w:val="Compact"/>
              <w:jc w:val="left"/>
            </w:pPr>
            <w:r>
              <w:t xml:space="preserve">3 shooting days</w:t>
            </w:r>
          </w:p>
        </w:tc>
        <w:tc>
          <w:tcPr/>
          <w:p>
            <w:pPr>
              <w:pStyle w:val="Compact"/>
              <w:jc w:val="left"/>
            </w:pPr>
            <w:r>
              <w:t xml:space="preserve">2,800</w:t>
            </w:r>
          </w:p>
        </w:tc>
        <w:tc>
          <w:tcPr/>
          <w:p>
            <w:pPr>
              <w:pStyle w:val="Compact"/>
              <w:jc w:val="left"/>
            </w:pPr>
            <w:r>
              <w:t xml:space="preserve">8,400</w:t>
            </w:r>
          </w:p>
        </w:tc>
        <w:tc>
          <w:tcPr/>
          <w:p>
            <w:pPr>
              <w:pStyle w:val="Compact"/>
              <w:jc w:val="left"/>
            </w:pPr>
            <w:r>
              <w:t xml:space="preserve">Supports multi-angle coverage</w:t>
            </w:r>
          </w:p>
        </w:tc>
      </w:tr>
      <w:tr>
        <w:tc>
          <w:tcPr/>
          <w:p>
            <w:pPr>
              <w:pStyle w:val="Compact"/>
              <w:jc w:val="left"/>
            </w:pPr>
            <w:r>
              <w:t xml:space="preserve">3</w:t>
            </w:r>
          </w:p>
        </w:tc>
        <w:tc>
          <w:tcPr/>
          <w:p>
            <w:pPr>
              <w:pStyle w:val="Compact"/>
              <w:jc w:val="left"/>
            </w:pPr>
            <w:r>
              <w:t xml:space="preserve">Drone Videography (GACA-licensed pilot)</w:t>
            </w:r>
          </w:p>
        </w:tc>
        <w:tc>
          <w:tcPr/>
          <w:p>
            <w:pPr>
              <w:pStyle w:val="Compact"/>
              <w:jc w:val="left"/>
            </w:pPr>
            <w:r>
              <w:t xml:space="preserve">1 day (4 hrs)</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Compliant with Saudi CAA regulations</w:t>
            </w:r>
          </w:p>
        </w:tc>
      </w:tr>
      <w:tr>
        <w:tc>
          <w:tcPr/>
          <w:p>
            <w:pPr>
              <w:pStyle w:val="Compact"/>
              <w:jc w:val="left"/>
            </w:pPr>
            <w:r>
              <w:t xml:space="preserve">4</w:t>
            </w:r>
          </w:p>
        </w:tc>
        <w:tc>
          <w:tcPr/>
          <w:p>
            <w:pPr>
              <w:pStyle w:val="Compact"/>
              <w:jc w:val="left"/>
            </w:pPr>
            <w:r>
              <w:t xml:space="preserve">Lighting &amp; Audio Package (LED panels, boom mic, lav mics)</w:t>
            </w:r>
          </w:p>
        </w:tc>
        <w:tc>
          <w:tcPr/>
          <w:p>
            <w:pPr>
              <w:pStyle w:val="Compact"/>
              <w:jc w:val="left"/>
            </w:pPr>
            <w:r>
              <w:t xml:space="preserve">3 shooting days</w:t>
            </w:r>
          </w:p>
        </w:tc>
        <w:tc>
          <w:tcPr/>
          <w:p>
            <w:pPr>
              <w:pStyle w:val="Compact"/>
              <w:jc w:val="left"/>
            </w:pPr>
            <w:r>
              <w:t xml:space="preserve">1,800</w:t>
            </w:r>
          </w:p>
        </w:tc>
        <w:tc>
          <w:tcPr/>
          <w:p>
            <w:pPr>
              <w:pStyle w:val="Compact"/>
              <w:jc w:val="left"/>
            </w:pPr>
            <w:r>
              <w:t xml:space="preserve">5,400</w:t>
            </w:r>
          </w:p>
        </w:tc>
        <w:tc>
          <w:tcPr/>
          <w:p>
            <w:pPr>
              <w:pStyle w:val="Compact"/>
              <w:jc w:val="left"/>
            </w:pPr>
            <w:r>
              <w:t xml:space="preserve">Full kit rental &amp; operation</w:t>
            </w:r>
          </w:p>
        </w:tc>
      </w:tr>
      <w:tr>
        <w:tc>
          <w:tcPr/>
          <w:p>
            <w:pPr>
              <w:pStyle w:val="Compact"/>
              <w:jc w:val="left"/>
            </w:pPr>
            <w:r>
              <w:t xml:space="preserve">5</w:t>
            </w:r>
          </w:p>
        </w:tc>
        <w:tc>
          <w:tcPr/>
          <w:p>
            <w:pPr>
              <w:pStyle w:val="Compact"/>
              <w:jc w:val="left"/>
            </w:pPr>
            <w:r>
              <w:t xml:space="preserve">Post-Production: Editing, Color Grading &amp; Sound Design</w:t>
            </w:r>
          </w:p>
        </w:tc>
        <w:tc>
          <w:tcPr/>
          <w:p>
            <w:pPr>
              <w:pStyle w:val="Compact"/>
              <w:jc w:val="left"/>
            </w:pPr>
            <w:r>
              <w:t xml:space="preserve">1 project (up to 5 min final)</w:t>
            </w:r>
          </w:p>
        </w:tc>
        <w:tc>
          <w:tcPr/>
          <w:p>
            <w:pPr>
              <w:pStyle w:val="Compact"/>
              <w:jc w:val="left"/>
            </w:pPr>
            <w:r>
              <w:t xml:space="preserve">8,000</w:t>
            </w:r>
          </w:p>
        </w:tc>
        <w:tc>
          <w:tcPr/>
          <w:p>
            <w:pPr>
              <w:pStyle w:val="Compact"/>
              <w:jc w:val="left"/>
            </w:pPr>
            <w:r>
              <w:t xml:space="preserve">8,000</w:t>
            </w:r>
          </w:p>
        </w:tc>
        <w:tc>
          <w:tcPr/>
          <w:p>
            <w:pPr>
              <w:pStyle w:val="Compact"/>
              <w:jc w:val="left"/>
            </w:pPr>
            <w:r>
              <w:t xml:space="preserve">Includes 2 revision rounds</w:t>
            </w:r>
          </w:p>
        </w:tc>
      </w:tr>
      <w:tr>
        <w:tc>
          <w:tcPr/>
          <w:p>
            <w:pPr>
              <w:pStyle w:val="Compact"/>
              <w:jc w:val="left"/>
            </w:pPr>
            <w:r>
              <w:t xml:space="preserve">6</w:t>
            </w:r>
          </w:p>
        </w:tc>
        <w:tc>
          <w:tcPr/>
          <w:p>
            <w:pPr>
              <w:pStyle w:val="Compact"/>
              <w:jc w:val="left"/>
            </w:pPr>
            <w:r>
              <w:t xml:space="preserve">Motion Graphics, Titles &amp; Branding Overlay</w:t>
            </w:r>
          </w:p>
        </w:tc>
        <w:tc>
          <w:tcPr/>
          <w:p>
            <w:pPr>
              <w:pStyle w:val="Compact"/>
              <w:jc w:val="left"/>
            </w:pPr>
            <w:r>
              <w:t xml:space="preserve">1 project</w:t>
            </w:r>
          </w:p>
        </w:tc>
        <w:tc>
          <w:tcPr/>
          <w:p>
            <w:pPr>
              <w:pStyle w:val="Compact"/>
              <w:jc w:val="left"/>
            </w:pPr>
            <w:r>
              <w:t xml:space="preserve">3,000</w:t>
            </w:r>
          </w:p>
        </w:tc>
        <w:tc>
          <w:tcPr/>
          <w:p>
            <w:pPr>
              <w:pStyle w:val="Compact"/>
              <w:jc w:val="left"/>
            </w:pPr>
            <w:r>
              <w:t xml:space="preserve">3,000</w:t>
            </w:r>
          </w:p>
        </w:tc>
        <w:tc>
          <w:tcPr/>
          <w:p>
            <w:pPr>
              <w:pStyle w:val="Compact"/>
              <w:jc w:val="left"/>
            </w:pPr>
            <w:r>
              <w:t xml:space="preserve">Arabic &amp; English text support</w:t>
            </w:r>
          </w:p>
        </w:tc>
      </w:tr>
      <w:tr>
        <w:tc>
          <w:tcPr/>
          <w:p>
            <w:pPr>
              <w:pStyle w:val="Compact"/>
              <w:jc w:val="left"/>
            </w:pPr>
            <w:r>
              <w:t xml:space="preserve">7</w:t>
            </w:r>
          </w:p>
        </w:tc>
        <w:tc>
          <w:tcPr/>
          <w:p>
            <w:pPr>
              <w:pStyle w:val="Compact"/>
              <w:jc w:val="left"/>
            </w:pPr>
            <w:r>
              <w:t xml:space="preserve">Location Scouting &amp; Permits (Riyadh municipal &amp; private venues)</w:t>
            </w:r>
          </w:p>
        </w:tc>
        <w:tc>
          <w:tcPr/>
          <w:p>
            <w:pPr>
              <w:pStyle w:val="Compact"/>
              <w:jc w:val="left"/>
            </w:pPr>
            <w:r>
              <w:t xml:space="preserve">1 day</w:t>
            </w:r>
          </w:p>
        </w:tc>
        <w:tc>
          <w:tcPr/>
          <w:p>
            <w:pPr>
              <w:pStyle w:val="Compact"/>
              <w:jc w:val="left"/>
            </w:pPr>
            <w:r>
              <w:t xml:space="preserve">1,500</w:t>
            </w:r>
          </w:p>
        </w:tc>
        <w:tc>
          <w:tcPr/>
          <w:p>
            <w:pPr>
              <w:pStyle w:val="Compact"/>
              <w:jc w:val="left"/>
            </w:pPr>
            <w:r>
              <w:t xml:space="preserve">1,500</w:t>
            </w:r>
          </w:p>
        </w:tc>
        <w:tc>
          <w:tcPr/>
          <w:p>
            <w:pPr>
              <w:pStyle w:val="Compact"/>
              <w:jc w:val="left"/>
            </w:pPr>
            <w:r>
              <w:t xml:space="preserve">All permits included</w:t>
            </w:r>
          </w:p>
        </w:tc>
      </w:tr>
      <w:tr>
        <w:tc>
          <w:tcPr/>
          <w:p>
            <w:pPr>
              <w:pStyle w:val="Compact"/>
              <w:jc w:val="left"/>
            </w:pPr>
            <w:r>
              <w:t xml:space="preserve">8</w:t>
            </w:r>
          </w:p>
        </w:tc>
        <w:tc>
          <w:tcPr/>
          <w:p>
            <w:pPr>
              <w:pStyle w:val="Compact"/>
              <w:jc w:val="left"/>
            </w:pPr>
            <w:r>
              <w:t xml:space="preserve">Transportation &amp; Crew Logistics within Riyadh</w:t>
            </w:r>
          </w:p>
        </w:tc>
        <w:tc>
          <w:tcPr/>
          <w:p>
            <w:pPr>
              <w:pStyle w:val="Compact"/>
              <w:jc w:val="left"/>
            </w:pPr>
            <w:r>
              <w:t xml:space="preserve">3 days</w:t>
            </w:r>
          </w:p>
        </w:tc>
        <w:tc>
          <w:tcPr/>
          <w:p>
            <w:pPr>
              <w:pStyle w:val="Compact"/>
              <w:jc w:val="left"/>
            </w:pPr>
            <w:r>
              <w:t xml:space="preserve">1,200</w:t>
            </w:r>
          </w:p>
        </w:tc>
        <w:tc>
          <w:tcPr/>
          <w:p>
            <w:pPr>
              <w:pStyle w:val="Compact"/>
              <w:jc w:val="left"/>
            </w:pPr>
            <w:r>
              <w:t xml:space="preserve">3,600</w:t>
            </w:r>
          </w:p>
        </w:tc>
        <w:tc>
          <w:tcPr/>
          <w:p>
            <w:pPr>
              <w:pStyle w:val="Compact"/>
              <w:jc w:val="left"/>
            </w:pPr>
            <w:r>
              <w:t xml:space="preserve">2 vehicles, fuel, parking</w:t>
            </w:r>
          </w:p>
        </w:tc>
      </w:tr>
      <w:tr>
        <w:tc>
          <w:tcPr/>
          <w:p>
            <w:pPr>
              <w:pStyle w:val="Compact"/>
              <w:jc w:val="left"/>
            </w:pPr>
            <w:r>
              <w:t xml:space="preserve">9</w:t>
            </w:r>
          </w:p>
        </w:tc>
        <w:tc>
          <w:tcPr/>
          <w:p>
            <w:pPr>
              <w:pStyle w:val="Compact"/>
              <w:jc w:val="left"/>
            </w:pPr>
            <w:r>
              <w:t xml:space="preserve">Deliverables: Master file (ProRes 422 HQ), H.264 MP4, social media cuts (9:16, 1:1, 16:9)</w:t>
            </w:r>
          </w:p>
        </w:tc>
        <w:tc>
          <w:tcPr/>
          <w:p>
            <w:pPr>
              <w:pStyle w:val="Compact"/>
              <w:jc w:val="left"/>
            </w:pPr>
            <w:r>
              <w:t xml:space="preserve">1 set</w:t>
            </w:r>
          </w:p>
        </w:tc>
        <w:tc>
          <w:tcPr/>
          <w:p>
            <w:pPr>
              <w:pStyle w:val="Compact"/>
              <w:jc w:val="left"/>
            </w:pPr>
            <w:r>
              <w:t xml:space="preserve">1,500</w:t>
            </w:r>
          </w:p>
        </w:tc>
        <w:tc>
          <w:tcPr/>
          <w:p>
            <w:pPr>
              <w:pStyle w:val="Compact"/>
              <w:jc w:val="left"/>
            </w:pPr>
            <w:r>
              <w:t xml:space="preserve">1,500</w:t>
            </w:r>
          </w:p>
        </w:tc>
        <w:tc>
          <w:tcPr/>
          <w:p>
            <w:pPr>
              <w:pStyle w:val="Compact"/>
              <w:jc w:val="left"/>
            </w:pPr>
            <w:r>
              <w:t xml:space="preserve">Delivered via secure cloud link</w:t>
            </w:r>
          </w:p>
        </w:tc>
      </w:tr>
      <w:tr>
        <w:tc>
          <w:tcPr>
            <w:gridSpan w:val="4"/>
          </w:tcPr>
          <w:p>
            <w:pPr>
              <w:pStyle w:val="Compact"/>
              <w:jc w:val="left"/>
            </w:pPr>
            <w:r>
              <w:t xml:space="preserve">Subtotal</w:t>
            </w:r>
          </w:p>
        </w:tc>
        <w:tc>
          <w:tcPr/>
          <w:p>
            <w:pPr>
              <w:pStyle w:val="Compact"/>
              <w:jc w:val="left"/>
            </w:pPr>
            <w:r>
              <w:t xml:space="preserve">48,400</w:t>
            </w:r>
          </w:p>
        </w:tc>
        <w:tc>
          <w:tcPr/>
          <w:p>
            <w:pPr>
              <w:pStyle w:val="Compact"/>
            </w:pPr>
          </w:p>
        </w:tc>
      </w:tr>
      <w:tr>
        <w:tc>
          <w:tcPr>
            <w:gridSpan w:val="4"/>
          </w:tcPr>
          <w:p>
            <w:pPr>
              <w:pStyle w:val="Compact"/>
              <w:jc w:val="left"/>
            </w:pPr>
            <w:r>
              <w:t xml:space="preserve">VAT (15%)</w:t>
            </w:r>
          </w:p>
        </w:tc>
        <w:tc>
          <w:tcPr/>
          <w:p>
            <w:pPr>
              <w:pStyle w:val="Compact"/>
              <w:jc w:val="left"/>
            </w:pPr>
            <w:r>
              <w:t xml:space="preserve">7,260</w:t>
            </w:r>
          </w:p>
        </w:tc>
        <w:tc>
          <w:tcPr/>
          <w:p>
            <w:pPr>
              <w:pStyle w:val="Compact"/>
            </w:pPr>
          </w:p>
        </w:tc>
      </w:tr>
      <w:tr>
        <w:tc>
          <w:tcPr>
            <w:gridSpan w:val="4"/>
          </w:tcPr>
          <w:p>
            <w:pPr>
              <w:pStyle w:val="Compact"/>
              <w:jc w:val="left"/>
            </w:pPr>
            <w:r>
              <w:t xml:space="preserve">Grand Total (SAR)</w:t>
            </w:r>
          </w:p>
        </w:tc>
        <w:tc>
          <w:tcPr/>
          <w:p>
            <w:pPr>
              <w:pStyle w:val="Compact"/>
              <w:jc w:val="left"/>
            </w:pPr>
            <w:r>
              <w:t xml:space="preserve">55,660</w:t>
            </w:r>
          </w:p>
        </w:tc>
        <w:tc>
          <w:tcPr/>
          <w:p>
            <w:pPr>
              <w:pStyle w:val="Compact"/>
            </w:pPr>
          </w:p>
        </w:tc>
      </w:tr>
    </w:tbl>
    <w:bookmarkEnd w:id="23"/>
    <w:bookmarkStart w:id="24" w:name="project-timeline"/>
    <w:p>
      <w:pPr>
        <w:pStyle w:val="Heading3"/>
      </w:pPr>
      <w:r>
        <w:t xml:space="preserve">3. Project Timeline</w:t>
      </w:r>
    </w:p>
    <w:p>
      <w:pPr>
        <w:pStyle w:val="FirstParagraph"/>
      </w:pPr>
      <w:r>
        <w:t xml:space="preserve">The</w:t>
      </w:r>
      <w:r>
        <w:t xml:space="preserve"> </w:t>
      </w:r>
      <w:r>
        <w:t xml:space="preserve">Videographer</w:t>
      </w:r>
      <w:r>
        <w:t xml:space="preserve"> </w:t>
      </w:r>
      <w:r>
        <w:t xml:space="preserve">engagement in</w:t>
      </w:r>
      <w:r>
        <w:t xml:space="preserve"> </w:t>
      </w:r>
      <w:r>
        <w:t xml:space="preserve">Saudi Arabia Riyadh</w:t>
      </w:r>
      <w:r>
        <w:t xml:space="preserve"> </w:t>
      </w:r>
      <w:r>
        <w:t xml:space="preserve">is scheduled as follows:</w:t>
      </w:r>
    </w:p>
    <w:p>
      <w:pPr>
        <w:numPr>
          <w:ilvl w:val="0"/>
          <w:numId w:val="1001"/>
        </w:numPr>
        <w:pStyle w:val="Compact"/>
      </w:pPr>
      <w:r>
        <w:rPr>
          <w:bCs/>
          <w:b/>
        </w:rPr>
        <w:t xml:space="preserve">Pre-Production &amp; Planning:</w:t>
      </w:r>
      <w:r>
        <w:t xml:space="preserve"> </w:t>
      </w:r>
      <w:r>
        <w:t xml:space="preserve">5 business days from contract signing (script review, shot list, location confirmation).</w:t>
      </w:r>
    </w:p>
    <w:p>
      <w:pPr>
        <w:numPr>
          <w:ilvl w:val="0"/>
          <w:numId w:val="1001"/>
        </w:numPr>
        <w:pStyle w:val="Compact"/>
      </w:pPr>
      <w:r>
        <w:rPr>
          <w:bCs/>
          <w:b/>
        </w:rPr>
        <w:t xml:space="preserve">Principal Photography:</w:t>
      </w:r>
      <w:r>
        <w:t xml:space="preserve"> </w:t>
      </w:r>
      <w:r>
        <w:t xml:space="preserve">3 consecutive shooting days (dates to be confirmed by mutual agreement, no later than 20 July 2025).</w:t>
      </w:r>
    </w:p>
    <w:p>
      <w:pPr>
        <w:numPr>
          <w:ilvl w:val="0"/>
          <w:numId w:val="1001"/>
        </w:numPr>
        <w:pStyle w:val="Compact"/>
      </w:pPr>
      <w:r>
        <w:rPr>
          <w:bCs/>
          <w:b/>
        </w:rPr>
        <w:t xml:space="preserve">Post-Production &amp; Delivery:</w:t>
      </w:r>
      <w:r>
        <w:t xml:space="preserve"> </w:t>
      </w:r>
      <w:r>
        <w:t xml:space="preserve">10 business days following the final shooting day.</w:t>
      </w:r>
    </w:p>
    <w:p>
      <w:pPr>
        <w:numPr>
          <w:ilvl w:val="0"/>
          <w:numId w:val="1001"/>
        </w:numPr>
        <w:pStyle w:val="Compact"/>
      </w:pPr>
      <w:r>
        <w:rPr>
          <w:bCs/>
          <w:b/>
        </w:rPr>
        <w:t xml:space="preserve">Final Delivery &amp; Handover:</w:t>
      </w:r>
      <w:r>
        <w:t xml:space="preserve"> </w:t>
      </w:r>
      <w:r>
        <w:t xml:space="preserve">Within 15 business days of the last shooting day.</w:t>
      </w:r>
    </w:p>
    <w:bookmarkEnd w:id="24"/>
    <w:bookmarkStart w:id="25" w:name="terms-conditions"/>
    <w:p>
      <w:pPr>
        <w:pStyle w:val="Heading3"/>
      </w:pPr>
      <w:r>
        <w:t xml:space="preserve">4.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market fluctuations, equipment availability, or regulatory changes in</w:t>
      </w:r>
      <w:r>
        <w:t xml:space="preserve"> </w:t>
      </w:r>
      <w:r>
        <w:t xml:space="preserve">Saudi Arabia Riyadh</w:t>
      </w:r>
      <w:r>
        <w:t xml:space="preserve">.</w:t>
      </w:r>
    </w:p>
    <w:p>
      <w:pPr>
        <w:numPr>
          <w:ilvl w:val="0"/>
          <w:numId w:val="1002"/>
        </w:numPr>
        <w:pStyle w:val="Compact"/>
      </w:pPr>
      <w:r>
        <w:t xml:space="preserve">Payment terms: 50% advance payment upon acceptance of this quotation; 50% balance due upon delivery of the final edited video. All payments shall be made in Saudi Riyal (SAR) via bank transfer to the account specified on the invoice.</w:t>
      </w:r>
    </w:p>
    <w:p>
      <w:pPr>
        <w:numPr>
          <w:ilvl w:val="0"/>
          <w:numId w:val="1002"/>
        </w:numPr>
        <w:pStyle w:val="Compact"/>
      </w:pPr>
      <w:r>
        <w:t xml:space="preserve">The</w:t>
      </w:r>
      <w:r>
        <w:t xml:space="preserve"> </w:t>
      </w:r>
      <w:r>
        <w:t xml:space="preserve">Videographer</w:t>
      </w:r>
      <w:r>
        <w:t xml:space="preserve"> </w:t>
      </w:r>
      <w:r>
        <w:t xml:space="preserve">team shall comply with all applicable Saudi Arabian laws, including but not limited to the Personal Data Protection Law, the Anti-Cyber Crime Law, and the regulations issued by the General Commission for Audiovisual Media (GCAM).</w:t>
      </w:r>
    </w:p>
    <w:p>
      <w:pPr>
        <w:numPr>
          <w:ilvl w:val="0"/>
          <w:numId w:val="1002"/>
        </w:numPr>
        <w:pStyle w:val="Compact"/>
      </w:pPr>
      <w:r>
        <w:t xml:space="preserve">All footage, raw and edited, shall remain the exclusive intellectual property of the client upon full payment. The service provider retains the right to display the work in its professional portfolio unless otherwise agreed in writing.</w:t>
      </w:r>
    </w:p>
    <w:p>
      <w:pPr>
        <w:numPr>
          <w:ilvl w:val="0"/>
          <w:numId w:val="1002"/>
        </w:numPr>
        <w:pStyle w:val="Compact"/>
      </w:pPr>
      <w:r>
        <w:t xml:space="preserve">Any changes to the scope of work, additional shooting days, or revised deliverables beyond the agreed specifications will be subject to a supplementary</w:t>
      </w:r>
      <w:r>
        <w:t xml:space="preserve"> </w:t>
      </w:r>
      <w:r>
        <w:t xml:space="preserve">Quotation Estimate</w:t>
      </w:r>
      <w:r>
        <w:t xml:space="preserve"> </w:t>
      </w:r>
      <w:r>
        <w:t xml:space="preserve">and mutual written approval before execution.</w:t>
      </w:r>
    </w:p>
    <w:p>
      <w:pPr>
        <w:numPr>
          <w:ilvl w:val="0"/>
          <w:numId w:val="1002"/>
        </w:numPr>
        <w:pStyle w:val="Compact"/>
      </w:pPr>
      <w:r>
        <w:t xml:space="preserve">Cancellation policy: Cancellation more than 14 days before the scheduled shoot incurs a 20% fee. Cancellation within 14 days incurs a 50% fee. Cancellation on the day of the shoot incurs a 100% fee.</w:t>
      </w:r>
    </w:p>
    <w:p>
      <w:pPr>
        <w:numPr>
          <w:ilvl w:val="0"/>
          <w:numId w:val="1002"/>
        </w:numPr>
        <w:pStyle w:val="Compact"/>
      </w:pPr>
      <w:r>
        <w:t xml:space="preserve">Force majeure events, including but not limited to severe weather conditions in Riyadh, government-mandated shutdowns, or public health emergencies, shall exempt both parties from liability and allow for rescheduling without penalty.</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copy. The governing law for any disputes shall be the laws of the Kingdom of Saudi Arabia, and all disputes shall be resolved through the competent courts in Riyadh.</w:t>
      </w:r>
    </w:p>
    <w:bookmarkEnd w:id="25"/>
    <w:bookmarkStart w:id="26" w:name="acceptance-authorization"/>
    <w:p>
      <w:pPr>
        <w:pStyle w:val="Heading3"/>
      </w:pPr>
      <w:r>
        <w:t xml:space="preserve">5. Acceptance &amp; Authorization</w:t>
      </w:r>
    </w:p>
    <w:p>
      <w:pPr>
        <w:pStyle w:val="FirstParagraph"/>
      </w:pPr>
      <w:r>
        <w:t xml:space="preserve">By signing below, both parties acknowledge and agree to the terms, scope, and financial details outlined in this</w:t>
      </w:r>
      <w:r>
        <w:t xml:space="preserve"> </w:t>
      </w:r>
      <w:r>
        <w:t xml:space="preserve">Quotation Estimate</w:t>
      </w:r>
      <w:r>
        <w:t xml:space="preserve"> </w:t>
      </w:r>
      <w:r>
        <w:t xml:space="preserve">for</w:t>
      </w:r>
      <w:r>
        <w:t xml:space="preserve"> </w:t>
      </w:r>
      <w:r>
        <w:t xml:space="preserve">Videographer</w:t>
      </w:r>
      <w:r>
        <w:t xml:space="preserve"> </w:t>
      </w:r>
      <w:r>
        <w:t xml:space="preserve">services to be performed in</w:t>
      </w:r>
      <w:r>
        <w:t xml:space="preserve"> </w:t>
      </w:r>
      <w:r>
        <w:t xml:space="preserve">Saudi Arabia Riyadh</w:t>
      </w:r>
      <w:r>
        <w:t xml:space="preserve">.</w:t>
      </w:r>
    </w:p>
    <w:p>
      <w:pPr>
        <w:pStyle w:val="BodyText"/>
      </w:pPr>
      <w:r>
        <w:rPr>
          <w:bCs/>
          <w:b/>
        </w:rPr>
        <w:t xml:space="preserve">For the Service Provider</w:t>
      </w:r>
      <w:r>
        <w:br/>
      </w:r>
      <w:r>
        <w:t xml:space="preserve">Al-Nur Visual Media Productions LLC</w:t>
      </w:r>
    </w:p>
    <w:p>
      <w:pPr>
        <w:pStyle w:val="BodyText"/>
      </w:pPr>
      <w:r>
        <w:t xml:space="preserve">Name: _________________________</w:t>
      </w:r>
      <w:r>
        <w:br/>
      </w:r>
      <w:r>
        <w:t xml:space="preserve">Title: Managing Director</w:t>
      </w:r>
      <w:r>
        <w:br/>
      </w:r>
      <w:r>
        <w:t xml:space="preserve">Signature &amp; Stamp: _________________________</w:t>
      </w:r>
      <w:r>
        <w:br/>
      </w:r>
      <w:r>
        <w:t xml:space="preserve">Date: _________________________</w:t>
      </w:r>
    </w:p>
    <w:p>
      <w:pPr>
        <w:pStyle w:val="BodyText"/>
      </w:pPr>
      <w:r>
        <w:rPr>
          <w:bCs/>
          <w:b/>
        </w:rPr>
        <w:t xml:space="preserve">For the Client</w:t>
      </w:r>
      <w:r>
        <w:br/>
      </w:r>
      <w:r>
        <w:t xml:space="preserve">[Client Company Name]</w:t>
      </w:r>
    </w:p>
    <w:p>
      <w:pPr>
        <w:pStyle w:val="BodyText"/>
      </w:pPr>
      <w:r>
        <w:t xml:space="preserve">Name: _________________________</w:t>
      </w:r>
      <w:r>
        <w:br/>
      </w:r>
      <w:r>
        <w:t xml:space="preserve">Title: _________________________</w:t>
      </w:r>
      <w:r>
        <w:br/>
      </w:r>
      <w:r>
        <w:t xml:space="preserve">Signature &amp; Stamp: _________________________</w:t>
      </w:r>
      <w:r>
        <w:br/>
      </w:r>
      <w:r>
        <w:t xml:space="preserve">Date: _________________________</w:t>
      </w:r>
    </w:p>
    <w:p>
      <w:pPr>
        <w:pStyle w:val="BodyText"/>
      </w:pPr>
      <w:r>
        <w:t xml:space="preserve">Al-Nur Visual Media Productions LLC — Riyadh, Saudi Arabia</w:t>
      </w:r>
      <w:r>
        <w:br/>
      </w:r>
      <w:r>
        <w:t xml:space="preserve">This Quotation Estimate is confidential and intended solely for the named client. Unauthorized reproduction or distribution is prohibited.</w:t>
      </w:r>
      <w:r>
        <w:br/>
      </w:r>
      <w:r>
        <w:t xml:space="preserve">© 2025 Al-Nur Visual Media Productions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Saudi Arabia Riyadh</dc:title>
  <dc:creator/>
  <dc:language>en</dc:language>
  <cp:keywords/>
  <dcterms:created xsi:type="dcterms:W3CDTF">2026-10-10T03:11:59Z</dcterms:created>
  <dcterms:modified xsi:type="dcterms:W3CDTF">2026-10-10T03:11:59Z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