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Web Designer Services — Belgium Brussels</w:t>
      </w:r>
    </w:p>
    <w:bookmarkEnd w:id="20"/>
    <w:p>
      <w:pPr>
        <w:pStyle w:val="BodyText"/>
      </w:pPr>
      <w:r>
        <w:rPr>
          <w:bCs/>
          <w:b/>
        </w:rPr>
        <w:t xml:space="preserve">Quotation Reference:</w:t>
      </w:r>
      <w:r>
        <w:t xml:space="preserve"> </w:t>
      </w:r>
      <w:r>
        <w:t xml:space="preserve">QTE-BRU-2025-0472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By:</w:t>
      </w:r>
      <w:r>
        <w:t xml:space="preserve"> </w:t>
      </w:r>
      <w:r>
        <w:t xml:space="preserve">PixelCraft Digital Studio</w:t>
      </w:r>
      <w:r>
        <w:br/>
      </w:r>
      <w:r>
        <w:t xml:space="preserve">Avenue Louise 245, 1050 Brussels</w:t>
      </w:r>
      <w:r>
        <w:br/>
      </w:r>
      <w:r>
        <w:t xml:space="preserve">Belgium</w:t>
      </w:r>
      <w:r>
        <w:br/>
      </w:r>
      <w:r>
        <w:t xml:space="preserve">VAT No: BE 0765.432.109</w:t>
      </w:r>
      <w:r>
        <w:br/>
      </w:r>
      <w:r>
        <w:t xml:space="preserve">Contact: estimates@pixelcraft.be</w:t>
      </w:r>
    </w:p>
    <w:p>
      <w:pPr>
        <w:pStyle w:val="BodyText"/>
      </w:pPr>
      <w:r>
        <w:rPr>
          <w:bCs/>
          <w:b/>
        </w:rPr>
        <w:t xml:space="preserve">Prepared For:</w:t>
      </w:r>
      <w:r>
        <w:t xml:space="preserve"> </w:t>
      </w:r>
      <w:r>
        <w:t xml:space="preserve">[Client Name / Company]</w:t>
      </w:r>
      <w:r>
        <w:br/>
      </w:r>
      <w:r>
        <w:t xml:space="preserve">Rue de la Loi 120, 1040 Brussels</w:t>
      </w:r>
      <w:r>
        <w:br/>
      </w:r>
      <w:r>
        <w:t xml:space="preserve">Belgium</w:t>
      </w:r>
      <w:r>
        <w:br/>
      </w:r>
      <w:r>
        <w:t xml:space="preserve">VAT No: BE 0[Client VAT]</w:t>
      </w:r>
      <w:r>
        <w:br/>
      </w:r>
      <w:r>
        <w:t xml:space="preserve">Contact: [Client Email]</w:t>
      </w:r>
    </w:p>
    <w:bookmarkStart w:id="21" w:name="X8d14a1684839af021d230213c3c104ce047f4b5"/>
    <w:p>
      <w:pPr>
        <w:pStyle w:val="Heading2"/>
      </w:pPr>
      <w:r>
        <w:t xml:space="preserve">1. Introduction and Scope of This Quotation Estimate</w:t>
      </w:r>
    </w:p>
    <w:p>
      <w:pPr>
        <w:pStyle w:val="FirstParagraph"/>
      </w:pPr>
      <w:r>
        <w:t xml:space="preserve">This</w:t>
      </w:r>
      <w:r>
        <w:t xml:space="preserve"> </w:t>
      </w:r>
      <w:r>
        <w:t xml:space="preserve">Quotation Estimate</w:t>
      </w:r>
      <w:r>
        <w:t xml:space="preserve"> </w:t>
      </w:r>
      <w:r>
        <w:t xml:space="preserve">has been prepared by PixelCraft Digital Studio, a specialised</w:t>
      </w:r>
      <w:r>
        <w:t xml:space="preserve"> </w:t>
      </w:r>
      <w:r>
        <w:t xml:space="preserve">Web Designer</w:t>
      </w:r>
      <w:r>
        <w:t xml:space="preserve"> </w:t>
      </w:r>
      <w:r>
        <w:t xml:space="preserve">firm operating in the heart of</w:t>
      </w:r>
      <w:r>
        <w:t xml:space="preserve"> </w:t>
      </w:r>
      <w:r>
        <w:t xml:space="preserve">Belgium Brussels</w:t>
      </w:r>
      <w:r>
        <w:t xml:space="preserve">, to provide a comprehensive and transparent breakdown of costs associated with the design, development, and deployment of a professional website for the client. As a dedicated</w:t>
      </w:r>
      <w:r>
        <w:t xml:space="preserve"> </w:t>
      </w:r>
      <w:r>
        <w:t xml:space="preserve">Web Designer</w:t>
      </w:r>
      <w:r>
        <w:t xml:space="preserve"> </w:t>
      </w:r>
      <w:r>
        <w:t xml:space="preserve">based in</w:t>
      </w:r>
      <w:r>
        <w:t xml:space="preserve"> </w:t>
      </w:r>
      <w:r>
        <w:t xml:space="preserve">Belgium Brussels</w:t>
      </w:r>
      <w:r>
        <w:t xml:space="preserve">, we understand the unique digital landscape of the Brussels metropolitan area, including the multilingual requirements (Dutch, French, and English) that many businesses in this region must address. This</w:t>
      </w:r>
      <w:r>
        <w:t xml:space="preserve"> </w:t>
      </w:r>
      <w:r>
        <w:t xml:space="preserve">Quotation Estimate</w:t>
      </w:r>
      <w:r>
        <w:t xml:space="preserve"> </w:t>
      </w:r>
      <w:r>
        <w:t xml:space="preserve">reflects our commitment to delivering high-quality, locally relevant web design solutions tailored specifically to the needs of organisations operating within</w:t>
      </w:r>
      <w:r>
        <w:t xml:space="preserve"> </w:t>
      </w:r>
      <w:r>
        <w:t xml:space="preserve">Belgium Brussels</w:t>
      </w:r>
      <w:r>
        <w:t xml:space="preserve"> </w:t>
      </w:r>
      <w:r>
        <w:t xml:space="preserve">and the broader European market.</w:t>
      </w:r>
    </w:p>
    <w:bookmarkEnd w:id="21"/>
    <w:bookmarkStart w:id="22" w:name="detailed-breakdown-of-services-and-costs"/>
    <w:p>
      <w:pPr>
        <w:pStyle w:val="Heading2"/>
      </w:pPr>
      <w:r>
        <w:t xml:space="preserve">2. Detailed Breakdown of Services and Costs</w:t>
      </w:r>
    </w:p>
    <w:p>
      <w:pPr>
        <w:pStyle w:val="FirstParagraph"/>
      </w:pPr>
      <w:r>
        <w:t xml:space="preserve">The following table outlines each component of the</w:t>
      </w:r>
      <w:r>
        <w:t xml:space="preserve"> </w:t>
      </w:r>
      <w:r>
        <w:t xml:space="preserve">Web Designer</w:t>
      </w:r>
      <w:r>
        <w:t xml:space="preserve"> </w:t>
      </w:r>
      <w:r>
        <w:t xml:space="preserve">engagement. All pricing is quoted in Euros (EUR) and is inclusive of applicable Belgian VAT at the standard rate of 21%, as required by the tax regulations governing professional services in</w:t>
      </w:r>
      <w:r>
        <w:t xml:space="preserve"> </w:t>
      </w:r>
      <w:r>
        <w:t xml:space="preserve">Belgium Brussels</w:t>
      </w:r>
      <w:r>
        <w:t xml:space="preserve">.</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Units</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consultation, requirements gathering, and project scoping session conducted at our Brussels office or via video conference</w:t>
            </w:r>
          </w:p>
        </w:tc>
        <w:tc>
          <w:tcPr/>
          <w:p>
            <w:pPr>
              <w:pStyle w:val="Compact"/>
              <w:jc w:val="left"/>
            </w:pPr>
            <w:r>
              <w:t xml:space="preserve">1 session (3 hrs)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02</w:t>
            </w:r>
          </w:p>
        </w:tc>
        <w:tc>
          <w:tcPr/>
          <w:p>
            <w:pPr>
              <w:pStyle w:val="Compact"/>
              <w:jc w:val="left"/>
            </w:pPr>
            <w:r>
              <w:t xml:space="preserve">Wireframing and UX architecture design for a 12-page corporate website, including user flow diagrams and content hierarchy planning</w:t>
            </w:r>
          </w:p>
        </w:tc>
        <w:tc>
          <w:tcPr/>
          <w:p>
            <w:pPr>
              <w:pStyle w:val="Compact"/>
              <w:jc w:val="left"/>
            </w:pPr>
            <w:r>
              <w:t xml:space="preserve">2 weeks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03</w:t>
            </w:r>
          </w:p>
        </w:tc>
        <w:tc>
          <w:tcPr/>
          <w:p>
            <w:pPr>
              <w:pStyle w:val="Compact"/>
              <w:jc w:val="left"/>
            </w:pPr>
            <w:r>
              <w:t xml:space="preserve">Visual UI design (desktop, tablet, and mobile responsive) including brand-aligned colour palette, typography selection, and interactive element design</w:t>
            </w:r>
          </w:p>
        </w:tc>
        <w:tc>
          <w:tcPr/>
          <w:p>
            <w:pPr>
              <w:pStyle w:val="Compact"/>
              <w:jc w:val="left"/>
            </w:pPr>
            <w:r>
              <w:t xml:space="preserve">3 weeks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Front-end development using HTML5, CSS3, and modern JavaScript frameworks; fully responsive and accessible (WCAG 2.1 AA compliant)</w:t>
            </w:r>
          </w:p>
        </w:tc>
        <w:tc>
          <w:tcPr/>
          <w:p>
            <w:pPr>
              <w:pStyle w:val="Compact"/>
              <w:jc w:val="left"/>
            </w:pPr>
            <w:r>
              <w:t xml:space="preserve">4 weeks</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Back-end integration, CMS setup (WordPress or custom), database configuration, and secure user authentication</w:t>
            </w:r>
          </w:p>
        </w:tc>
        <w:tc>
          <w:tcPr/>
          <w:p>
            <w:pPr>
              <w:pStyle w:val="Compact"/>
              <w:jc w:val="left"/>
            </w:pPr>
            <w:r>
              <w:t xml:space="preserve">3 weeks</w:t>
            </w:r>
          </w:p>
        </w:tc>
        <w:tc>
          <w:tcPr/>
          <w:p>
            <w:pPr>
              <w:pStyle w:val="Compact"/>
              <w:jc w:val="left"/>
            </w:pPr>
            <w:r>
              <w:t xml:space="preserve">1,950.00</w:t>
            </w:r>
          </w:p>
        </w:tc>
        <w:tc>
          <w:tcPr/>
          <w:p>
            <w:pPr>
              <w:pStyle w:val="Compact"/>
              <w:jc w:val="left"/>
            </w:pPr>
            <w:r>
              <w:t xml:space="preserve">5,850.00</w:t>
            </w:r>
          </w:p>
        </w:tc>
      </w:tr>
      <w:tr>
        <w:tc>
          <w:tcPr/>
          <w:p>
            <w:pPr>
              <w:pStyle w:val="Compact"/>
              <w:jc w:val="left"/>
            </w:pPr>
            <w:r>
              <w:t xml:space="preserve">06</w:t>
            </w:r>
          </w:p>
        </w:tc>
        <w:tc>
          <w:tcPr/>
          <w:p>
            <w:pPr>
              <w:pStyle w:val="Compact"/>
              <w:jc w:val="left"/>
            </w:pPr>
            <w:r>
              <w:t xml:space="preserve">Multilingual implementation (Dutch, French, English) with locale-specific content management for the Belgium Brussels market</w:t>
            </w:r>
          </w:p>
        </w:tc>
        <w:tc>
          <w:tcPr/>
          <w:p>
            <w:pPr>
              <w:pStyle w:val="Compact"/>
              <w:jc w:val="left"/>
            </w:pPr>
            <w:r>
              <w:t xml:space="preserve">2 weeks</w:t>
            </w:r>
          </w:p>
        </w:tc>
        <w:tc>
          <w:tcPr/>
          <w:p>
            <w:pPr>
              <w:pStyle w:val="Compact"/>
              <w:jc w:val="left"/>
            </w:pPr>
            <w:r>
              <w:t xml:space="preserve">1,600.00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SEO optimisation, performance tuning, cross-browser testing, and security hardening prior to launch</w:t>
            </w:r>
          </w:p>
        </w:tc>
        <w:tc>
          <w:tcPr/>
          <w:p>
            <w:pPr>
              <w:pStyle w:val="Compact"/>
              <w:jc w:val="left"/>
            </w:pPr>
            <w:r>
              <w:t xml:space="preserve">1.5 weeks</w:t>
            </w:r>
          </w:p>
        </w:tc>
        <w:tc>
          <w:tcPr/>
          <w:p>
            <w:pPr>
              <w:pStyle w:val="Compact"/>
              <w:jc w:val="left"/>
            </w:pPr>
            <w:r>
              <w:t xml:space="preserve">1,400.00</w:t>
            </w:r>
          </w:p>
        </w:tc>
        <w:tc>
          <w:tcPr/>
          <w:p>
            <w:pPr>
              <w:pStyle w:val="Compact"/>
              <w:jc w:val="left"/>
            </w:pPr>
            <w:r>
              <w:t xml:space="preserve">2,100.00</w:t>
            </w:r>
          </w:p>
        </w:tc>
      </w:tr>
      <w:tr>
        <w:tc>
          <w:tcPr/>
          <w:p>
            <w:pPr>
              <w:pStyle w:val="Compact"/>
              <w:jc w:val="left"/>
            </w:pPr>
            <w:r>
              <w:t xml:space="preserve">08</w:t>
            </w:r>
          </w:p>
        </w:tc>
        <w:tc>
          <w:tcPr/>
          <w:p>
            <w:pPr>
              <w:pStyle w:val="Compact"/>
              <w:jc w:val="left"/>
            </w:pPr>
            <w:r>
              <w:t xml:space="preserve">Deployment to hosting infrastructure, DNS configuration, SSL certificate installation, and post-launch monitoring (30 days)</w:t>
            </w:r>
          </w:p>
        </w:tc>
        <w:tc>
          <w:tcPr/>
          <w:p>
            <w:pPr>
              <w:pStyle w:val="Compact"/>
              <w:jc w:val="left"/>
            </w:pPr>
            <w:r>
              <w:t xml:space="preserve">1 week + 30 days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09</w:t>
            </w:r>
          </w:p>
        </w:tc>
        <w:tc>
          <w:tcPr/>
          <w:p>
            <w:pPr>
              <w:pStyle w:val="Compact"/>
              <w:jc w:val="left"/>
            </w:pPr>
            <w:r>
              <w:t xml:space="preserve">Client training session (2 hours) on CMS administration and content update procedures</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Ongoing maintenance and support retainer (monthly, first 12 months included)</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gridSpan w:val="4"/>
          </w:tcPr>
          <w:p>
            <w:pPr>
              <w:pStyle w:val="Compact"/>
              <w:jc w:val="right"/>
            </w:pPr>
            <w:r>
              <w:t xml:space="preserve">Subtotal (excl. VAT):</w:t>
            </w:r>
          </w:p>
        </w:tc>
        <w:tc>
          <w:tcPr/>
          <w:p>
            <w:pPr>
              <w:pStyle w:val="Compact"/>
              <w:jc w:val="left"/>
            </w:pPr>
            <w:r>
              <w:t xml:space="preserve">36,110.00</w:t>
            </w:r>
          </w:p>
        </w:tc>
      </w:tr>
      <w:tr>
        <w:tc>
          <w:tcPr>
            <w:gridSpan w:val="4"/>
          </w:tcPr>
          <w:p>
            <w:pPr>
              <w:pStyle w:val="Compact"/>
              <w:jc w:val="right"/>
            </w:pPr>
            <w:r>
              <w:t xml:space="preserve">VAT (21% — Belgium Brussels standard rate):</w:t>
            </w:r>
          </w:p>
        </w:tc>
        <w:tc>
          <w:tcPr/>
          <w:p>
            <w:pPr>
              <w:pStyle w:val="Compact"/>
              <w:jc w:val="left"/>
            </w:pPr>
            <w:r>
              <w:t xml:space="preserve">7,583.10</w:t>
            </w:r>
          </w:p>
        </w:tc>
      </w:tr>
      <w:tr>
        <w:tc>
          <w:tcPr>
            <w:gridSpan w:val="4"/>
          </w:tcPr>
          <w:p>
            <w:pPr>
              <w:pStyle w:val="Compact"/>
              <w:jc w:val="right"/>
            </w:pPr>
            <w:r>
              <w:t xml:space="preserve">TOTAL AMOUNT DUE (incl. VAT):</w:t>
            </w:r>
          </w:p>
        </w:tc>
        <w:tc>
          <w:tcPr/>
          <w:p>
            <w:pPr>
              <w:pStyle w:val="Compact"/>
              <w:jc w:val="left"/>
            </w:pPr>
            <w:r>
              <w:t xml:space="preserve">43,693.10</w:t>
            </w:r>
          </w:p>
        </w:tc>
      </w:tr>
    </w:tbl>
    <w:bookmarkEnd w:id="22"/>
    <w:bookmarkStart w:id="23" w:name="payment-terms-and-schedule"/>
    <w:p>
      <w:pPr>
        <w:pStyle w:val="Heading2"/>
      </w:pPr>
      <w:r>
        <w:t xml:space="preserve">3. Payment Terms and Schedule</w:t>
      </w:r>
    </w:p>
    <w:p>
      <w:pPr>
        <w:pStyle w:val="FirstParagraph"/>
      </w:pPr>
      <w:r>
        <w:t xml:space="preserve">In accordance with standard commercial practice in</w:t>
      </w:r>
      <w:r>
        <w:t xml:space="preserve"> </w:t>
      </w:r>
      <w:r>
        <w:t xml:space="preserve">Belgium Brussels</w:t>
      </w:r>
      <w:r>
        <w:t xml:space="preserve">, this</w:t>
      </w:r>
      <w:r>
        <w:t xml:space="preserve"> </w:t>
      </w:r>
      <w:r>
        <w:t xml:space="preserve">Quotation Estimate</w:t>
      </w:r>
      <w:r>
        <w:t xml:space="preserve"> </w:t>
      </w:r>
      <w:r>
        <w:t xml:space="preserve">proposes the following payment schedule: 30% upon acceptance of this quotation and signing of the service agreement; 40% upon completion of the design and development phases (milestone delivery); and 30% upon final acceptance and go-live deployment. All payments shall be made via bank transfer to our account at BNP Paribas Fortis, Brussels branch (IBAN: BE68 5390 0754 7034). Invoices will be issued in compliance with Belgian electronic invoicing regulations (Peppol/Belgian e-invoicing mandate effective January 2026).</w:t>
      </w:r>
    </w:p>
    <w:bookmarkEnd w:id="23"/>
    <w:bookmarkStart w:id="24" w:name="project-timeline"/>
    <w:p>
      <w:pPr>
        <w:pStyle w:val="Heading2"/>
      </w:pPr>
      <w:r>
        <w:t xml:space="preserve">4. Project Timeline</w:t>
      </w:r>
    </w:p>
    <w:p>
      <w:pPr>
        <w:pStyle w:val="FirstParagraph"/>
      </w:pPr>
      <w:r>
        <w:t xml:space="preserve">The estimated total project duration from kickoff to final deployment is approximately 16 to 18 weeks, assuming timely client feedback and content delivery. As your dedicated</w:t>
      </w:r>
      <w:r>
        <w:t xml:space="preserve"> </w:t>
      </w:r>
      <w:r>
        <w:t xml:space="preserve">Web Designer</w:t>
      </w:r>
      <w:r>
        <w:t xml:space="preserve"> </w:t>
      </w:r>
      <w:r>
        <w:t xml:space="preserve">in</w:t>
      </w:r>
      <w:r>
        <w:t xml:space="preserve"> </w:t>
      </w:r>
      <w:r>
        <w:t xml:space="preserve">Belgium Brussels</w:t>
      </w:r>
      <w:r>
        <w:t xml:space="preserve">, we will assign a single project lead to ensure continuity and minimise communication overhead. Weekly progress reports will be provided every Friday, and bi-weekly review meetings will be scheduled at our Brussels office or via secure video link.</w:t>
      </w:r>
    </w:p>
    <w:bookmarkEnd w:id="24"/>
    <w:bookmarkStart w:id="25" w:name="terms-and-conditions"/>
    <w:p>
      <w:pPr>
        <w:pStyle w:val="Heading2"/>
      </w:pPr>
      <w:r>
        <w:t xml:space="preserve">5. Terms and Conditions</w:t>
      </w:r>
    </w:p>
    <w:p>
      <w:pPr>
        <w:pStyle w:val="FirstParagraph"/>
      </w:pPr>
      <w:r>
        <w:t xml:space="preserve">This</w:t>
      </w:r>
      <w:r>
        <w:t xml:space="preserve"> </w:t>
      </w:r>
      <w:r>
        <w:t xml:space="preserve">Quotation Estimate</w:t>
      </w:r>
      <w:r>
        <w:t xml:space="preserve"> </w:t>
      </w:r>
      <w:r>
        <w:t xml:space="preserve">is valid for a period of ninety (90) calendar days from the date of issue. All intellectual property rights in the final deliverables shall transfer to the client upon full payment. The</w:t>
      </w:r>
      <w:r>
        <w:t xml:space="preserve"> </w:t>
      </w:r>
      <w:r>
        <w:t xml:space="preserve">Web Designer</w:t>
      </w:r>
      <w:r>
        <w:t xml:space="preserve"> </w:t>
      </w:r>
      <w:r>
        <w:t xml:space="preserve">retains the right to display the completed project in its professional portfolio unless otherwise agreed in writing. This agreement is governed by the laws of the Kingdom of Belgium, and any disputes shall be subject to the exclusive jurisdiction of the commercial courts of Brussels. Force majeure events, including but not limited to natural disasters, governmental actions, or widespread internet infrastructure failures affecting the</w:t>
      </w:r>
      <w:r>
        <w:t xml:space="preserve"> </w:t>
      </w:r>
      <w:r>
        <w:t xml:space="preserve">Belgium Brussels</w:t>
      </w:r>
      <w:r>
        <w:t xml:space="preserve"> </w:t>
      </w:r>
      <w:r>
        <w:t xml:space="preserve">region, shall exempt both parties from performance obligations during the affected period.</w:t>
      </w:r>
    </w:p>
    <w:p>
      <w:pPr>
        <w:pStyle w:val="BodyText"/>
      </w:pPr>
      <w:r>
        <w:rPr>
          <w:bCs/>
          <w:b/>
        </w:rPr>
        <w:t xml:space="preserve">Important Note:</w:t>
      </w:r>
      <w:r>
        <w:t xml:space="preserve"> </w:t>
      </w:r>
      <w:r>
        <w:t xml:space="preserve">This Quotation Estimate does not constitute a binding contract. It serves as a good-faith estimate of costs and scope. A formal Service Agreement, incorporating all terms outlined herein, must be executed by both parties before any work commences. Any changes to the scope of work beyond the originally agreed deliverables will be subject to a revised Quotation Estimate issued by the Web Designer prior to implementation.</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above for the</w:t>
      </w:r>
      <w:r>
        <w:t xml:space="preserve"> </w:t>
      </w:r>
      <w:r>
        <w:t xml:space="preserve">Web Designer</w:t>
      </w:r>
      <w:r>
        <w:t xml:space="preserve"> </w:t>
      </w:r>
      <w:r>
        <w:t xml:space="preserve">services to be delivered in</w:t>
      </w:r>
      <w:r>
        <w:t xml:space="preserve"> </w:t>
      </w:r>
      <w:r>
        <w:t xml:space="preserve">Belgium Brussels</w:t>
      </w:r>
      <w:r>
        <w:t xml:space="preserve">.</w:t>
      </w:r>
    </w:p>
    <w:p>
      <w:pPr>
        <w:pStyle w:val="BodyText"/>
      </w:pPr>
      <w:r>
        <w:rPr>
          <w:bCs/>
          <w:b/>
        </w:rPr>
        <w:t xml:space="preserve">For PixelCraft Digital Studio (Web Designer)</w:t>
      </w:r>
    </w:p>
    <w:p>
      <w:pPr>
        <w:pStyle w:val="BodyText"/>
      </w:pPr>
      <w:r>
        <w:t xml:space="preserve">Name: _________________________</w:t>
      </w:r>
    </w:p>
    <w:p>
      <w:pPr>
        <w:pStyle w:val="BodyText"/>
      </w:pPr>
      <w:r>
        <w:t xml:space="preserve">Title: Lead Web Designer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PixelCraft Digital Studio — Professional Web Designer — Avenue Louise 245, 1050 Brussels, Belgium</w:t>
      </w:r>
    </w:p>
    <w:p>
      <w:pPr>
        <w:pStyle w:val="BodyText"/>
      </w:pPr>
      <w:r>
        <w:t xml:space="preserve">Quotation Estimate Ref: QTE-BRU-2025-0472 — This document is confidential and intended solely for the named recipient.</w:t>
      </w:r>
    </w:p>
    <w:p>
      <w:pPr>
        <w:pStyle w:val="BodyText"/>
      </w:pPr>
      <w:r>
        <w:t xml:space="preserve">© 2025 PixelCraft Digital Studio. All rights reserved. Registered in the Crossroads Bank for Enterprises (KBO/CBE), Brussels.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Belgium Brussels</dc:title>
  <dc:creator/>
  <dc:language>en</dc:language>
  <cp:keywords/>
  <dcterms:created xsi:type="dcterms:W3CDTF">2026-10-10T02:39:51Z</dcterms:created>
  <dcterms:modified xsi:type="dcterms:W3CDTF">2026-10-10T02:39:51Z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