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ixelcraft-digital-solutions"/>
    <w:p>
      <w:pPr>
        <w:pStyle w:val="Heading1"/>
      </w:pPr>
      <w:r>
        <w:t xml:space="preserve">PixelCraft Digital Solutions</w:t>
      </w:r>
    </w:p>
    <w:p>
      <w:pPr>
        <w:pStyle w:val="FirstParagraph"/>
      </w:pPr>
      <w:r>
        <w:t xml:space="preserve">Professional Web Designer &amp; Digital Agency</w:t>
      </w:r>
    </w:p>
    <w:p>
      <w:pPr>
        <w:pStyle w:val="BodyText"/>
      </w:pPr>
      <w:r>
        <w:t xml:space="preserve">Quadra 3, Bloco B, Ed. Corporate Tower, Sala 1204 – Asa Sul, Brasília – DF, Brazil</w:t>
      </w:r>
    </w:p>
    <w:p>
      <w:pPr>
        <w:pStyle w:val="BodyText"/>
      </w:pPr>
      <w:r>
        <w:t xml:space="preserve">CNPJ: 12.345.678/0001-90 | Phone: +55 (61) 3344-5566 | Email: quotes@pixelcraftdigital.com.br</w:t>
      </w:r>
    </w:p>
    <w:bookmarkEnd w:id="20"/>
    <w:p>
      <w:pPr>
        <w:pStyle w:val="BodyText"/>
      </w:pPr>
      <w:r>
        <w:t xml:space="preserve">Quotation Estimate</w:t>
      </w:r>
    </w:p>
    <w:p>
      <w:pPr>
        <w:pStyle w:val="BodyText"/>
      </w:pPr>
      <w:r>
        <w:t xml:space="preserve">Reference No.: QE-2025-04871 | Date of Issue: 15 June 2025 | Valid Until: 15 July 2025</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Empresa Horizonte Ltda.</w:t>
            </w:r>
          </w:p>
        </w:tc>
      </w:tr>
      <w:tr>
        <w:tc>
          <w:tcPr/>
          <w:p>
            <w:pPr>
              <w:pStyle w:val="Compact"/>
              <w:jc w:val="left"/>
            </w:pPr>
            <w:r>
              <w:t xml:space="preserve">CNPJ / CPF</w:t>
            </w:r>
          </w:p>
        </w:tc>
        <w:tc>
          <w:tcPr/>
          <w:p>
            <w:pPr>
              <w:pStyle w:val="Compact"/>
              <w:jc w:val="left"/>
            </w:pPr>
            <w:r>
              <w:t xml:space="preserve">98.765.432/0001-10</w:t>
            </w:r>
          </w:p>
        </w:tc>
      </w:tr>
      <w:tr>
        <w:tc>
          <w:tcPr/>
          <w:p>
            <w:pPr>
              <w:pStyle w:val="Compact"/>
              <w:jc w:val="left"/>
            </w:pPr>
            <w:r>
              <w:t xml:space="preserve">Address</w:t>
            </w:r>
          </w:p>
        </w:tc>
        <w:tc>
          <w:tcPr/>
          <w:p>
            <w:pPr>
              <w:pStyle w:val="Compact"/>
              <w:jc w:val="left"/>
            </w:pPr>
            <w:r>
              <w:t xml:space="preserve">SHIS QI 5, Lote 12, Asa Sul, Brasília – DF, CEP 70310-500, Brazil</w:t>
            </w:r>
          </w:p>
        </w:tc>
      </w:tr>
      <w:tr>
        <w:tc>
          <w:tcPr/>
          <w:p>
            <w:pPr>
              <w:pStyle w:val="Compact"/>
              <w:jc w:val="left"/>
            </w:pPr>
            <w:r>
              <w:t xml:space="preserve">Contact Person</w:t>
            </w:r>
          </w:p>
        </w:tc>
        <w:tc>
          <w:tcPr/>
          <w:p>
            <w:pPr>
              <w:pStyle w:val="Compact"/>
              <w:jc w:val="left"/>
            </w:pPr>
            <w:r>
              <w:t xml:space="preserve">Sra. Mariana Costa – Marketing Director</w:t>
            </w:r>
          </w:p>
        </w:tc>
      </w:tr>
      <w:tr>
        <w:tc>
          <w:tcPr/>
          <w:p>
            <w:pPr>
              <w:pStyle w:val="Compact"/>
              <w:jc w:val="left"/>
            </w:pPr>
            <w:r>
              <w:t xml:space="preserve">Email</w:t>
            </w:r>
          </w:p>
        </w:tc>
        <w:tc>
          <w:tcPr/>
          <w:p>
            <w:pPr>
              <w:pStyle w:val="Compact"/>
              <w:jc w:val="left"/>
            </w:pPr>
            <w:r>
              <w:t xml:space="preserve">m.costa@horizonte.com.br</w:t>
            </w:r>
          </w:p>
        </w:tc>
      </w:tr>
    </w:tbl>
    <w:bookmarkEnd w:id="21"/>
    <w:bookmarkStart w:id="22" w:name="Xb836950b761a70c2da3168295894cacd29c042e"/>
    <w:p>
      <w:pPr>
        <w:pStyle w:val="Heading2"/>
      </w:pPr>
      <w:r>
        <w:t xml:space="preserve">2. Scope of Services – Web Designer Engagement</w:t>
      </w:r>
    </w:p>
    <w:p>
      <w:pPr>
        <w:pStyle w:val="FirstParagraph"/>
      </w:pPr>
      <w:r>
        <w:t xml:space="preserve">This</w:t>
      </w:r>
      <w:r>
        <w:t xml:space="preserve"> </w:t>
      </w:r>
      <w:r>
        <w:t xml:space="preserve">Quotation Estimate</w:t>
      </w:r>
      <w:r>
        <w:t xml:space="preserve"> </w:t>
      </w:r>
      <w:r>
        <w:t xml:space="preserve">is issued by PixelCraft Digital Solutions, a specialized</w:t>
      </w:r>
      <w:r>
        <w:t xml:space="preserve"> </w:t>
      </w:r>
      <w:r>
        <w:t xml:space="preserve">Web Designer</w:t>
      </w:r>
      <w:r>
        <w:t xml:space="preserve"> </w:t>
      </w:r>
      <w:r>
        <w:t xml:space="preserve">firm operating in the Federal District of</w:t>
      </w:r>
      <w:r>
        <w:t xml:space="preserve"> </w:t>
      </w:r>
      <w:r>
        <w:t xml:space="preserve">Brazil Brasília</w:t>
      </w:r>
      <w:r>
        <w:t xml:space="preserve">, to provide a comprehensive breakdown of professional web design and development services requested by the client. The engagement will be executed in accordance with Brazilian consumer protection legislation (Código de Defesa do Consumidor – Lei 8.078/1990) and applicable digital commerce regulations in force in Brasília, DF.</w:t>
      </w:r>
    </w:p>
    <w:p>
      <w:pPr>
        <w:pStyle w:val="BodyText"/>
      </w:pPr>
      <w:r>
        <w:t xml:space="preserve">As a dedicated</w:t>
      </w:r>
      <w:r>
        <w:t xml:space="preserve"> </w:t>
      </w:r>
      <w:r>
        <w:t xml:space="preserve">Web Designer</w:t>
      </w:r>
      <w:r>
        <w:t xml:space="preserve"> </w:t>
      </w:r>
      <w:r>
        <w:t xml:space="preserve">studio based in the heart of</w:t>
      </w:r>
      <w:r>
        <w:t xml:space="preserve"> </w:t>
      </w:r>
      <w:r>
        <w:t xml:space="preserve">Brazil Brasília</w:t>
      </w:r>
      <w:r>
        <w:t xml:space="preserve">, our team brings over twelve years of experience crafting responsive, accessible, and performance-optimized digital experiences for businesses, government entities, and non-profit organizations across the Federal District and the broader Brazilian market. This</w:t>
      </w:r>
      <w:r>
        <w:t xml:space="preserve"> </w:t>
      </w:r>
      <w:r>
        <w:t xml:space="preserve">Quotation Estimate</w:t>
      </w:r>
      <w:r>
        <w:t xml:space="preserve"> </w:t>
      </w:r>
      <w:r>
        <w:t xml:space="preserve">reflects our standard service catalog tailored specifically to the client's stated requirements.</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3.1</w:t>
            </w:r>
          </w:p>
        </w:tc>
        <w:tc>
          <w:tcPr/>
          <w:p>
            <w:pPr>
              <w:pStyle w:val="Compact"/>
              <w:jc w:val="left"/>
            </w:pPr>
            <w:r>
              <w:t xml:space="preserve">UX Research &amp; Wireframing – Discovery workshops conducted in Brasília, DF; user persona mapping; low-fidelity wireframes for all key pages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3.2</w:t>
            </w:r>
          </w:p>
        </w:tc>
        <w:tc>
          <w:tcPr/>
          <w:p>
            <w:pPr>
              <w:pStyle w:val="Compact"/>
              <w:jc w:val="left"/>
            </w:pPr>
            <w:r>
              <w:t xml:space="preserve">UI Design &amp; Visual Identity – High-fidelity mockups, color palette, typography system, and brand-aligned interface design by our senior Web Designer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3.3</w:t>
            </w:r>
          </w:p>
        </w:tc>
        <w:tc>
          <w:tcPr/>
          <w:p>
            <w:pPr>
              <w:pStyle w:val="Compact"/>
              <w:jc w:val="left"/>
            </w:pPr>
            <w:r>
              <w:t xml:space="preserve">Responsive Web Development – Full front-end and back-end development (HTML5, CSS3, JavaScript, PHP/MySQL); mobile-first approach; cross-browser compatibility</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3.4</w:t>
            </w:r>
          </w:p>
        </w:tc>
        <w:tc>
          <w:tcPr/>
          <w:p>
            <w:pPr>
              <w:pStyle w:val="Compact"/>
              <w:jc w:val="left"/>
            </w:pPr>
            <w:r>
              <w:t xml:space="preserve">Content Management System (CMS) Integration – WordPress or custom CMS setup, admin training (2 sessions in Brasília), and content migration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3.5</w:t>
            </w:r>
          </w:p>
        </w:tc>
        <w:tc>
          <w:tcPr/>
          <w:p>
            <w:pPr>
              <w:pStyle w:val="Compact"/>
              <w:jc w:val="left"/>
            </w:pPr>
            <w:r>
              <w:t xml:space="preserve">SEO Optimization &amp; Performance Tuning – On-page SEO, meta-tag configuration, image optimization, Core Web Vitals compliance, and Google Search Console setup</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3.6</w:t>
            </w:r>
          </w:p>
        </w:tc>
        <w:tc>
          <w:tcPr/>
          <w:p>
            <w:pPr>
              <w:pStyle w:val="Compact"/>
              <w:jc w:val="left"/>
            </w:pPr>
            <w:r>
              <w:t xml:space="preserve">Accessibility Compliance (LGPD &amp; WCAG 2.1 AA) – Audit and remediation to ensure the website meets Brazilian data protection law (Lei Geral de Proteção de Dados) and international accessibility standards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3.7</w:t>
            </w:r>
          </w:p>
        </w:tc>
        <w:tc>
          <w:tcPr/>
          <w:p>
            <w:pPr>
              <w:pStyle w:val="Compact"/>
              <w:jc w:val="left"/>
            </w:pPr>
            <w:r>
              <w:t xml:space="preserve">Deployment, SSL Certificate &amp; Domain Configuration – Server setup in a Brazilian data center (São Paulo or Brasília node), SSL provisioning, DNS configuration, and go-live support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3.8</w:t>
            </w:r>
          </w:p>
        </w:tc>
        <w:tc>
          <w:tcPr/>
          <w:p>
            <w:pPr>
              <w:pStyle w:val="Compact"/>
              <w:jc w:val="left"/>
            </w:pPr>
            <w:r>
              <w:t xml:space="preserve">Post-Launch Support &amp; Maintenance (3 months) – Bug fixes, minor content updates, security patches, and monthly performance reports delivered to the client in Brasília</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gridSpan w:val="4"/>
          </w:tcPr>
          <w:p>
            <w:pPr>
              <w:pStyle w:val="Compact"/>
              <w:jc w:val="left"/>
            </w:pPr>
            <w:r>
              <w:t xml:space="preserve">TOTAL ESTIMATED INVESTMENT</w:t>
            </w:r>
          </w:p>
        </w:tc>
        <w:tc>
          <w:tcPr/>
          <w:p>
            <w:pPr>
              <w:pStyle w:val="Compact"/>
              <w:jc w:val="left"/>
            </w:pPr>
            <w:r>
              <w:t xml:space="preserve">R$ 38,700.00</w:t>
            </w:r>
          </w:p>
        </w:tc>
      </w:tr>
    </w:tbl>
    <w:p>
      <w:pPr>
        <w:pStyle w:val="BodyText"/>
      </w:pPr>
      <w:r>
        <w:t xml:space="preserve">* All prices are quoted in Brazilian Reais (BRL) and include applicable ICMS and ISS taxes as regulated in the Federal District of Brasília. Payment terms: 40% upon contract signing, 40% upon design approval, 20% upon final delivery.</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Estimated Completion</w:t>
            </w:r>
          </w:p>
        </w:tc>
      </w:tr>
      <w:tr>
        <w:tc>
          <w:tcPr/>
          <w:p>
            <w:pPr>
              <w:pStyle w:val="Compact"/>
              <w:jc w:val="left"/>
            </w:pPr>
            <w:r>
              <w:t xml:space="preserve">Discovery &amp; Wireframing</w:t>
            </w:r>
          </w:p>
        </w:tc>
        <w:tc>
          <w:tcPr/>
          <w:p>
            <w:pPr>
              <w:pStyle w:val="Compact"/>
              <w:jc w:val="left"/>
            </w:pPr>
            <w:r>
              <w:t xml:space="preserve">2 weeks</w:t>
            </w:r>
          </w:p>
        </w:tc>
        <w:tc>
          <w:tcPr/>
          <w:p>
            <w:pPr>
              <w:pStyle w:val="Compact"/>
              <w:jc w:val="left"/>
            </w:pPr>
            <w:r>
              <w:t xml:space="preserve">29 June 2025</w:t>
            </w:r>
          </w:p>
        </w:tc>
      </w:tr>
      <w:tr>
        <w:tc>
          <w:tcPr/>
          <w:p>
            <w:pPr>
              <w:pStyle w:val="Compact"/>
              <w:jc w:val="left"/>
            </w:pPr>
            <w:r>
              <w:t xml:space="preserve">UI Design &amp; Client Review</w:t>
            </w:r>
          </w:p>
        </w:tc>
        <w:tc>
          <w:tcPr/>
          <w:p>
            <w:pPr>
              <w:pStyle w:val="Compact"/>
              <w:jc w:val="left"/>
            </w:pPr>
            <w:r>
              <w:t xml:space="preserve">3 weeks</w:t>
            </w:r>
          </w:p>
        </w:tc>
        <w:tc>
          <w:tcPr/>
          <w:p>
            <w:pPr>
              <w:pStyle w:val="Compact"/>
              <w:jc w:val="left"/>
            </w:pPr>
            <w:r>
              <w:t xml:space="preserve">20 July 2025</w:t>
            </w:r>
          </w:p>
        </w:tc>
      </w:tr>
      <w:tr>
        <w:tc>
          <w:tcPr/>
          <w:p>
            <w:pPr>
              <w:pStyle w:val="Compact"/>
              <w:jc w:val="left"/>
            </w:pPr>
            <w:r>
              <w:t xml:space="preserve">Development &amp; CMS Integration</w:t>
            </w:r>
          </w:p>
        </w:tc>
        <w:tc>
          <w:tcPr/>
          <w:p>
            <w:pPr>
              <w:pStyle w:val="Compact"/>
              <w:jc w:val="left"/>
            </w:pPr>
            <w:r>
              <w:t xml:space="preserve">4 weeks</w:t>
            </w:r>
          </w:p>
        </w:tc>
        <w:tc>
          <w:tcPr/>
          <w:p>
            <w:pPr>
              <w:pStyle w:val="Compact"/>
              <w:jc w:val="left"/>
            </w:pPr>
            <w:r>
              <w:t xml:space="preserve">17 August 2025</w:t>
            </w:r>
          </w:p>
        </w:tc>
      </w:tr>
      <w:tr>
        <w:tc>
          <w:tcPr/>
          <w:p>
            <w:pPr>
              <w:pStyle w:val="Compact"/>
              <w:jc w:val="left"/>
            </w:pPr>
            <w:r>
              <w:t xml:space="preserve">SEO, Accessibility &amp; QA Testing</w:t>
            </w:r>
          </w:p>
        </w:tc>
        <w:tc>
          <w:tcPr/>
          <w:p>
            <w:pPr>
              <w:pStyle w:val="Compact"/>
              <w:jc w:val="left"/>
            </w:pPr>
            <w:r>
              <w:t xml:space="preserve">2 weeks</w:t>
            </w:r>
          </w:p>
        </w:tc>
        <w:tc>
          <w:tcPr/>
          <w:p>
            <w:pPr>
              <w:pStyle w:val="Compact"/>
              <w:jc w:val="left"/>
            </w:pPr>
            <w:r>
              <w:t xml:space="preserve">31 August 2025</w:t>
            </w:r>
          </w:p>
        </w:tc>
      </w:tr>
      <w:tr>
        <w:tc>
          <w:tcPr/>
          <w:p>
            <w:pPr>
              <w:pStyle w:val="Compact"/>
              <w:jc w:val="left"/>
            </w:pPr>
            <w:r>
              <w:t xml:space="preserve">Deployment &amp; Go-Live</w:t>
            </w:r>
          </w:p>
        </w:tc>
        <w:tc>
          <w:tcPr/>
          <w:p>
            <w:pPr>
              <w:pStyle w:val="Compact"/>
              <w:jc w:val="left"/>
            </w:pPr>
            <w:r>
              <w:t xml:space="preserve">1 week</w:t>
            </w:r>
          </w:p>
        </w:tc>
        <w:tc>
          <w:tcPr/>
          <w:p>
            <w:pPr>
              <w:pStyle w:val="Compact"/>
              <w:jc w:val="left"/>
            </w:pPr>
            <w:r>
              <w:t xml:space="preserve">07 September 2025</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w:t>
      </w:r>
      <w:r>
        <w:t xml:space="preserve"> </w:t>
      </w:r>
      <w:r>
        <w:t xml:space="preserve">Brazil Brasília</w:t>
      </w:r>
      <w:r>
        <w:t xml:space="preserve">.</w:t>
      </w:r>
    </w:p>
    <w:p>
      <w:pPr>
        <w:numPr>
          <w:ilvl w:val="0"/>
          <w:numId w:val="1001"/>
        </w:numPr>
        <w:pStyle w:val="Compact"/>
      </w:pPr>
      <w:r>
        <w:t xml:space="preserve">All intellectual property rights to the final deliverables (source code, design files, and documentation) shall transfer to the client upon full payment of the total amount stated in this</w:t>
      </w:r>
      <w:r>
        <w:t xml:space="preserve"> </w:t>
      </w:r>
      <w:r>
        <w:t xml:space="preserve">Quotation Estimate</w:t>
      </w:r>
      <w:r>
        <w:t xml:space="preserve">.</w:t>
      </w:r>
    </w:p>
    <w:p>
      <w:pPr>
        <w:numPr>
          <w:ilvl w:val="0"/>
          <w:numId w:val="1001"/>
        </w:numPr>
        <w:pStyle w:val="Compact"/>
      </w:pPr>
      <w:r>
        <w:t xml:space="preserve">The</w:t>
      </w:r>
      <w:r>
        <w:t xml:space="preserve"> </w:t>
      </w:r>
      <w:r>
        <w:t xml:space="preserve">Web Designer</w:t>
      </w:r>
      <w:r>
        <w:t xml:space="preserve"> </w:t>
      </w:r>
      <w:r>
        <w:t xml:space="preserve">team reserves the right to request up to three (3) rounds of revisions per phase. Additional revision cycles will be billed at R$ 450.00 per hour.</w:t>
      </w:r>
    </w:p>
    <w:p>
      <w:pPr>
        <w:numPr>
          <w:ilvl w:val="0"/>
          <w:numId w:val="1001"/>
        </w:numPr>
        <w:pStyle w:val="Compact"/>
      </w:pPr>
      <w:r>
        <w:t xml:space="preserve">Project timelines are estimates and may be adjusted by mutual written agreement. Delays caused by the client's failure to provide content, approvals, or access credentials within five (5) business days will extend the timeline accordingly.</w:t>
      </w:r>
    </w:p>
    <w:p>
      <w:pPr>
        <w:numPr>
          <w:ilvl w:val="0"/>
          <w:numId w:val="1001"/>
        </w:numPr>
        <w:pStyle w:val="Compact"/>
      </w:pPr>
      <w:r>
        <w:t xml:space="preserve">This engagement is governed by the laws of the Federative Republic of Brazil, with jurisdiction vested in the courts of Brasília, DF.</w:t>
      </w:r>
    </w:p>
    <w:p>
      <w:pPr>
        <w:numPr>
          <w:ilvl w:val="0"/>
          <w:numId w:val="1001"/>
        </w:numPr>
        <w:pStyle w:val="Compact"/>
      </w:pPr>
      <w:r>
        <w:t xml:space="preserve">Confidentiality: Both parties agree to maintain strict confidentiality regarding all proprietary information exchanged during the course of this project, in compliance with LGPD (Lei 13.709/2018).</w:t>
      </w:r>
    </w:p>
    <w:p>
      <w:pPr>
        <w:numPr>
          <w:ilvl w:val="0"/>
          <w:numId w:val="1001"/>
        </w:numPr>
        <w:pStyle w:val="Compact"/>
      </w:pPr>
      <w:r>
        <w:t xml:space="preserve">Warranty: The</w:t>
      </w:r>
      <w:r>
        <w:t xml:space="preserve"> </w:t>
      </w:r>
      <w:r>
        <w:t xml:space="preserve">Web Designer</w:t>
      </w:r>
      <w:r>
        <w:t xml:space="preserve"> </w:t>
      </w:r>
      <w:r>
        <w:t xml:space="preserve">firm provides a ninety (90)-day warranty period from the date of go-live, covering defects in code and design that are not attributable to third-party modifications or hosting failures.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PixelCraft Digital Solutions to proceed with the</w:t>
      </w:r>
      <w:r>
        <w:t xml:space="preserve"> </w:t>
      </w:r>
      <w:r>
        <w:t xml:space="preserve">Web Designer</w:t>
      </w:r>
      <w:r>
        <w:t xml:space="preserve"> </w:t>
      </w:r>
      <w:r>
        <w:t xml:space="preserve">services described herein, to be delivered in</w:t>
      </w:r>
      <w:r>
        <w:t xml:space="preserve"> </w:t>
      </w:r>
      <w:r>
        <w:t xml:space="preserve">Brazil Brasília</w:t>
      </w:r>
      <w:r>
        <w:t xml:space="preserve"> </w:t>
      </w:r>
      <w:r>
        <w:t xml:space="preserve">under the terms and conditions outlined above.</w:t>
      </w:r>
    </w:p>
    <w:p>
      <w:pPr>
        <w:pStyle w:val="BodyText"/>
      </w:pPr>
      <w:r>
        <w:rPr>
          <w:bCs/>
          <w:b/>
        </w:rPr>
        <w:t xml:space="preserve">PixelCraft Digital Solutions</w:t>
      </w:r>
      <w:r>
        <w:br/>
      </w:r>
      <w:r>
        <w:t xml:space="preserve">Authorized Representative</w:t>
      </w:r>
      <w:r>
        <w:br/>
      </w:r>
      <w:r>
        <w:t xml:space="preserve">Name: Ricardo Almeida</w:t>
      </w:r>
      <w:r>
        <w:br/>
      </w:r>
      <w:r>
        <w:t xml:space="preserve">CNPJ: 12.345.678/0001-90</w:t>
      </w:r>
    </w:p>
    <w:p>
      <w:pPr>
        <w:pStyle w:val="BodyText"/>
      </w:pPr>
      <w:r>
        <w:rPr>
          <w:bCs/>
          <w:b/>
        </w:rPr>
        <w:t xml:space="preserve">Empresa Horizonte Ltda.</w:t>
      </w:r>
      <w:r>
        <w:br/>
      </w:r>
      <w:r>
        <w:t xml:space="preserve">Client Representative</w:t>
      </w:r>
      <w:r>
        <w:br/>
      </w:r>
      <w:r>
        <w:t xml:space="preserve">Name: Mariana Costa</w:t>
      </w:r>
      <w:r>
        <w:br/>
      </w:r>
      <w:r>
        <w:t xml:space="preserve">CNPJ: 98.765.432/0001-10</w:t>
      </w:r>
    </w:p>
    <w:bookmarkEnd w:id="26"/>
    <w:p>
      <w:pPr>
        <w:pStyle w:val="BodyText"/>
      </w:pPr>
      <w:r>
        <w:t xml:space="preserve">PixelCraft Digital Solutions – Professional Web Designer Services | Brasília – DF, Brazil</w:t>
      </w:r>
    </w:p>
    <w:p>
      <w:pPr>
        <w:pStyle w:val="BodyText"/>
      </w:pPr>
      <w:r>
        <w:t xml:space="preserve">This Quotation Estimate document was generated electronically and is valid without a physical signature in accordance with Brazilian electronic document legislation (Lei 14.063/2020).</w:t>
      </w:r>
    </w:p>
    <w:p>
      <w:pPr>
        <w:pStyle w:val="BodyText"/>
      </w:pPr>
      <w:r>
        <w:t xml:space="preserve">Document ID: QE-2025-04871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Brazil Brasília</dc:title>
  <dc:creator/>
  <dc:language>en</dc:language>
  <cp:keywords/>
  <dcterms:created xsi:type="dcterms:W3CDTF">2026-10-10T04:06:49Z</dcterms:created>
  <dcterms:modified xsi:type="dcterms:W3CDTF">2026-10-10T04:06:49Z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