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Web Designer Services — France Marseille</w:t>
      </w:r>
    </w:p>
    <w:p>
      <w:pPr>
        <w:pStyle w:val="BodyText"/>
      </w:pPr>
      <w:r>
        <w:t xml:space="preserve">Ref: QTE-MRS-2025-0047 | Validity: 30 days from issue date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Atelier Numérique Provence</w:t>
      </w:r>
      <w:r>
        <w:br/>
      </w:r>
      <w:r>
        <w:t xml:space="preserve">142 Boulevard Longchamp</w:t>
      </w:r>
      <w:r>
        <w:br/>
      </w:r>
      <w:r>
        <w:t xml:space="preserve">13001 Marseille, France</w:t>
      </w:r>
      <w:r>
        <w:br/>
      </w:r>
      <w:r>
        <w:t xml:space="preserve">Tel: +33 4 91 00 00 00</w:t>
      </w:r>
      <w:r>
        <w:br/>
      </w:r>
      <w:r>
        <w:t xml:space="preserve">Email: contact@atelier-numerique-provence.fr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[Client Name / Company]</w:t>
      </w:r>
      <w:r>
        <w:br/>
      </w:r>
      <w:r>
        <w:t xml:space="preserve">[Client Address]</w:t>
      </w:r>
      <w:r>
        <w:br/>
      </w:r>
      <w:r>
        <w:t xml:space="preserve">[City, Postal Code], France</w:t>
      </w:r>
      <w:r>
        <w:br/>
      </w:r>
      <w:r>
        <w:t xml:space="preserve">Tel: [Client Phone]</w:t>
      </w:r>
      <w:r>
        <w:br/>
      </w:r>
      <w:r>
        <w:t xml:space="preserve">Email: [Client Email]</w:t>
      </w:r>
    </w:p>
    <w:bookmarkStart w:id="21" w:name="X8d14a1684839af021d230213c3c104ce047f4b5"/>
    <w:p>
      <w:pPr>
        <w:pStyle w:val="Heading2"/>
      </w:pPr>
      <w:r>
        <w:t xml:space="preserve">1. Introduction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has been carefully prepared by Atelier Numérique Provence, a specialised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studio based in the heart of</w:t>
      </w:r>
      <w:r>
        <w:t xml:space="preserve"> </w:t>
      </w:r>
      <w:r>
        <w:t xml:space="preserve">France Marseille</w:t>
      </w:r>
      <w:r>
        <w:t xml:space="preserve">, to outline the full scope, deliverables, timeline, and associated costs for the proposed web design and development project.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in accordance with French commercial regulations (Code de commerce, Articles L441-1 et séq.) and reflects our commitment to transparency and professional service delivery within the Marseille metropolitan area and the broader Provence-Alpes-Côte d'Azur region.</w:t>
      </w:r>
    </w:p>
    <w:p>
      <w:pPr>
        <w:pStyle w:val="BodyText"/>
      </w:pPr>
      <w:r>
        <w:t xml:space="preserve">As a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operating in</w:t>
      </w:r>
      <w:r>
        <w:t xml:space="preserve"> </w:t>
      </w:r>
      <w:r>
        <w:t xml:space="preserve">France Marseille</w:t>
      </w:r>
      <w:r>
        <w:t xml:space="preserve">, we bring over twelve years of experience crafting digital experiences for local businesses, tourism operators, hospitality establishments, and technology startups.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deep understanding of the local market, the multilingual needs of the Marseille community, and the specific technical requirements of businesses operating in this vibrant Mediterranean city.</w:t>
      </w:r>
    </w:p>
    <w:bookmarkEnd w:id="21"/>
    <w:bookmarkStart w:id="22" w:name="project-description"/>
    <w:p>
      <w:pPr>
        <w:pStyle w:val="Heading2"/>
      </w:pPr>
      <w:r>
        <w:t xml:space="preserve">2. Project Description</w:t>
      </w:r>
    </w:p>
    <w:p>
      <w:pPr>
        <w:pStyle w:val="FirstParagraph"/>
      </w:pPr>
      <w:r>
        <w:t xml:space="preserve">The client has requested a comprehensive website design and development project. As the assigned</w:t>
      </w:r>
      <w:r>
        <w:t xml:space="preserve"> </w:t>
      </w:r>
      <w:r>
        <w:t xml:space="preserve">Web Designer</w:t>
      </w:r>
      <w:r>
        <w:t xml:space="preserve">, I will oversee every phase of the project from initial wireframing through to final deployment and post-launch support. The project will be executed from our studio in</w:t>
      </w:r>
      <w:r>
        <w:t xml:space="preserve"> </w:t>
      </w:r>
      <w:r>
        <w:t xml:space="preserve">France Marseille</w:t>
      </w:r>
      <w:r>
        <w:t xml:space="preserve">, ensuring close proximity to the client for in-person meetings, on-site content gathering, and rapid iteration cycles.</w:t>
      </w:r>
    </w:p>
    <w:p>
      <w:pPr>
        <w:pStyle w:val="BodyText"/>
      </w:pPr>
      <w:r>
        <w:t xml:space="preserve">The website will feature a fully responsive design optimised for desktop, tablet, and mobile devices. It will include a multilingual interface (French and English) to accommodate the diverse clientele of the Marseille region. The design will reflect the aesthetic sensibilities of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area while maintaining modern, clean, and accessible web standards compliant with WCAG 2.1 AA guidelines.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p>
      <w:pPr>
        <w:pStyle w:val="FirstParagraph"/>
      </w:pPr>
      <w:r>
        <w:t xml:space="preserve">The following table presents the itemised costs forming the basis of this</w:t>
      </w:r>
      <w:r>
        <w:t xml:space="preserve"> </w:t>
      </w:r>
      <w:r>
        <w:t xml:space="preserve">Quotation Estimate</w:t>
      </w:r>
      <w:r>
        <w:t xml:space="preserve">. All prices are expressed in Euros (EUR) and include applicable French VAT (TVA) at the standard rate of 20%.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&amp; Strategy Workshop (on-site in Marseille)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 &amp; Information Architecture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 Design &amp; Visual Identity (Web Designer deliverable)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Development (HTML5, CSS3, JavaScript)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Development &amp; CMS Integration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Multilingual Content Setup (FR / 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Optimisation &amp; Performance Tuning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 Testing, Cross-Browser &amp; Mobile Compatibility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DNS Configuration &amp; Go-Live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&amp; Training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TVA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2,910.00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(TTC)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17,460.00</w:t>
            </w:r>
          </w:p>
        </w:tc>
      </w:tr>
    </w:tbl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total project duration of approximately ten (10) weeks from the date of contract signature.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will provide weekly progress reports and bi-weekly client review sessions, which may be conducted at our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studio or via video conference at the client's preference. Milestones include: Discovery (Week 1–2), Design (Week 3–5), Development (Week 6–8), Testing &amp; Deployment (Week 9), and Post-Launch Support (Week 10 onwards).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shall be structured as follows: 30%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agreement; 40% upon approval of the final design mockups by the client; and 30% upon successful go-live and handover. All payments are to be made by bank transfer (virement bancaire) to the account details provided in the accompanying invoice. Late payments are subject to a penalty of 3% per month in accordance with French law (Article L441-10 du Code de commerce).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revised to reflect changes in resource availability or market conditions in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digital services sector.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to the final deliverables shall transfer to the client upon full payment.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retains the right to display the completed work in their professional portfolio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comply with all applicable French data protection regulations, including the GDPR (RGPD) and the CNIL guidelines, throughout the project lifecycle.</w:t>
      </w:r>
    </w:p>
    <w:p>
      <w:pPr>
        <w:numPr>
          <w:ilvl w:val="0"/>
          <w:numId w:val="1001"/>
        </w:numPr>
        <w:pStyle w:val="Compact"/>
      </w:pPr>
      <w:r>
        <w:t xml:space="preserve">Any changes to the project scope beyond the originally agreed deliverables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approval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This agreement is governed by the laws of the French Republic. Any disputes shall be submitted to the competent courts of Marseille (Tribunal de Commerce de Marseille).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maintain professional liability insurance (assurance responsabilité civile professionnelle) with a minimum coverage of €500,000 throughout the duration of the engagement.</w:t>
      </w:r>
    </w:p>
    <w:bookmarkEnd w:id="26"/>
    <w:bookmarkStart w:id="27" w:name="acceptance"/>
    <w:p>
      <w:pPr>
        <w:pStyle w:val="Heading2"/>
      </w:pPr>
      <w:r>
        <w:t xml:space="preserve">7.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confirms availability to commence the project within five (5) business days of the signed acceptance. Both parties agree that this document, once signed, constitutes a binding commercial proposal for web design services to be delivered in and around</w:t>
      </w:r>
      <w:r>
        <w:t xml:space="preserve"> </w:t>
      </w:r>
      <w:r>
        <w:t xml:space="preserve">France Marseille</w:t>
      </w:r>
      <w:r>
        <w:t xml:space="preserve">.</w:t>
      </w:r>
    </w:p>
    <w:bookmarkEnd w:id="27"/>
    <w:p>
      <w:pPr>
        <w:pStyle w:val="BodyText"/>
      </w:pPr>
      <w:r>
        <w:rPr>
          <w:bCs/>
          <w:b/>
        </w:rPr>
        <w:t xml:space="preserve">For Atelier Numérique Provence</w:t>
      </w:r>
      <w:r>
        <w:br/>
      </w:r>
      <w:r>
        <w:t xml:space="preserve">(Web Designer)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Atelier Numérique Provence — SIRET: 123 456 789 00012 — RCS Marseille — TVA Intracommunautaire: FR12345678900</w:t>
      </w:r>
    </w:p>
    <w:p>
      <w:pPr>
        <w:pStyle w:val="BodyText"/>
      </w:pPr>
      <w:r>
        <w:t xml:space="preserve">This Quotation Estimate was generated on [Date] and is the property of Atelier Numérique Provence, France Marseille. Unauthorised reproduction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France Marseille</dc:title>
  <dc:creator/>
  <dc:language>en</dc:language>
  <cp:keywords/>
  <dcterms:created xsi:type="dcterms:W3CDTF">2026-10-10T02:17:39Z</dcterms:created>
  <dcterms:modified xsi:type="dcterms:W3CDTF">2026-10-10T02:17:39Z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