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Web Designer Services — Israel Jerusalem</w:t>
      </w:r>
    </w:p>
    <w:p>
      <w:pPr>
        <w:pStyle w:val="BodyText"/>
      </w:pPr>
      <w:r>
        <w:t xml:space="preserve">Document Reference: QTE-JER-2025-0417</w:t>
      </w:r>
    </w:p>
    <w:bookmarkEnd w:id="20"/>
    <w:p>
      <w:pPr>
        <w:pStyle w:val="BodyText"/>
      </w:pPr>
      <w:r>
        <w:rPr>
          <w:bCs/>
          <w:b/>
        </w:rPr>
        <w:t xml:space="preserve">Prepared By:</w:t>
      </w:r>
      <w:r>
        <w:br/>
      </w:r>
      <w:r>
        <w:t xml:space="preserve">Levant Digital Studio Ltd.</w:t>
      </w:r>
      <w:r>
        <w:br/>
      </w:r>
      <w:r>
        <w:t xml:space="preserve">42 King George Street</w:t>
      </w:r>
      <w:r>
        <w:br/>
      </w:r>
      <w:r>
        <w:t xml:space="preserve">Jerusalem, Israel 97100</w:t>
      </w:r>
      <w:r>
        <w:br/>
      </w:r>
      <w:r>
        <w:t xml:space="preserve">Tel: +972-2-623-4589</w:t>
      </w:r>
      <w:r>
        <w:br/>
      </w:r>
      <w:r>
        <w:t xml:space="preserve">Email: estimates@levantdigital.co.il</w:t>
      </w:r>
    </w:p>
    <w:p>
      <w:pPr>
        <w:pStyle w:val="BodyText"/>
      </w:pPr>
      <w:r>
        <w:rPr>
          <w:bCs/>
          <w:b/>
        </w:rPr>
        <w:t xml:space="preserve">Quotation Date:</w:t>
      </w:r>
      <w:r>
        <w:t xml:space="preserve"> </w:t>
      </w:r>
      <w:r>
        <w:t xml:space="preserve">17 June 2025</w:t>
      </w:r>
      <w:r>
        <w:br/>
      </w:r>
      <w:r>
        <w:rPr>
          <w:bCs/>
          <w:b/>
        </w:rPr>
        <w:t xml:space="preserve">Valid Until:</w:t>
      </w:r>
      <w:r>
        <w:t xml:space="preserve"> </w:t>
      </w:r>
      <w:r>
        <w:t xml:space="preserve">17 July 2025</w:t>
      </w:r>
      <w:r>
        <w:br/>
      </w:r>
      <w:r>
        <w:rPr>
          <w:bCs/>
          <w:b/>
        </w:rPr>
        <w:t xml:space="preserve">Client:</w:t>
      </w:r>
      <w:r>
        <w:t xml:space="preserve"> </w:t>
      </w:r>
      <w:r>
        <w:t xml:space="preserve">[Client Name / Organization]</w:t>
      </w:r>
      <w:r>
        <w:br/>
      </w:r>
      <w:r>
        <w:rPr>
          <w:bCs/>
          <w:b/>
        </w:rPr>
        <w:t xml:space="preserve">Project Location:</w:t>
      </w:r>
      <w:r>
        <w:t xml:space="preserve"> </w:t>
      </w:r>
      <w:r>
        <w:t xml:space="preserve">Israel Jerusalem</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Levant Digital Studio Ltd., a registered professional</w:t>
      </w:r>
      <w:r>
        <w:t xml:space="preserve"> </w:t>
      </w:r>
      <w:r>
        <w:t xml:space="preserve">Web Designer</w:t>
      </w:r>
      <w:r>
        <w:t xml:space="preserve"> </w:t>
      </w:r>
      <w:r>
        <w:t xml:space="preserve">firm operating in the heart of</w:t>
      </w:r>
      <w:r>
        <w:t xml:space="preserve"> </w:t>
      </w:r>
      <w:r>
        <w:t xml:space="preserve">Israel Jerusalem</w:t>
      </w:r>
      <w:r>
        <w:t xml:space="preserve">, to provide a comprehensive and transparent breakdown of costs associated with the design, development, and deployment of a custom website for the client. This document serves as a formal</w:t>
      </w:r>
      <w:r>
        <w:t xml:space="preserve"> </w:t>
      </w:r>
      <w:r>
        <w:t xml:space="preserve">Quotation Estimate</w:t>
      </w:r>
      <w:r>
        <w:t xml:space="preserve"> </w:t>
      </w:r>
      <w:r>
        <w:t xml:space="preserve">and does not constitute a binding contract until both parties have executed the final service agreement. All pricing within this</w:t>
      </w:r>
      <w:r>
        <w:t xml:space="preserve"> </w:t>
      </w:r>
      <w:r>
        <w:t xml:space="preserve">Quotation Estimate</w:t>
      </w:r>
      <w:r>
        <w:t xml:space="preserve"> </w:t>
      </w:r>
      <w:r>
        <w:t xml:space="preserve">is quoted in New Israeli Shekels (NIS / ILS) and is subject to the applicable Value Added Tax (VAT) of 18% as mandated by the Israel Tax Authority.</w:t>
      </w:r>
    </w:p>
    <w:p>
      <w:pPr>
        <w:pStyle w:val="BodyText"/>
      </w:pPr>
      <w:r>
        <w:t xml:space="preserve">As a dedicated</w:t>
      </w:r>
      <w:r>
        <w:t xml:space="preserve"> </w:t>
      </w:r>
      <w:r>
        <w:t xml:space="preserve">Web Designer</w:t>
      </w:r>
      <w:r>
        <w:t xml:space="preserve"> </w:t>
      </w:r>
      <w:r>
        <w:t xml:space="preserve">based in</w:t>
      </w:r>
      <w:r>
        <w:t xml:space="preserve"> </w:t>
      </w:r>
      <w:r>
        <w:t xml:space="preserve">Israel Jerusalem</w:t>
      </w:r>
      <w:r>
        <w:t xml:space="preserve">, our team brings over twelve years of experience crafting digital experiences for businesses, cultural institutions, tourism boards, and government entities across the Jerusalem region and the broader State of Israel. This</w:t>
      </w:r>
      <w:r>
        <w:t xml:space="preserve"> </w:t>
      </w:r>
      <w:r>
        <w:t xml:space="preserve">Quotation Estimate</w:t>
      </w:r>
      <w:r>
        <w:t xml:space="preserve"> </w:t>
      </w:r>
      <w:r>
        <w:t xml:space="preserve">reflects our commitment to delivering world-class web design solutions tailored to the unique cultural, linguistic, and commercial landscape of</w:t>
      </w:r>
      <w:r>
        <w:t xml:space="preserve"> </w:t>
      </w:r>
      <w:r>
        <w:t xml:space="preserve">Israel Jerusalem</w:t>
      </w:r>
      <w:r>
        <w:t xml:space="preserve">.</w:t>
      </w:r>
    </w:p>
    <w:bookmarkEnd w:id="21"/>
    <w:bookmarkStart w:id="22" w:name="scope-of-work-web-designer-services"/>
    <w:p>
      <w:pPr>
        <w:pStyle w:val="Heading2"/>
      </w:pPr>
      <w:r>
        <w:t xml:space="preserve">2. Scope of Work — Web Designer Services</w:t>
      </w:r>
    </w:p>
    <w:p>
      <w:pPr>
        <w:pStyle w:val="FirstParagraph"/>
      </w:pPr>
      <w:r>
        <w:t xml:space="preserve">The following</w:t>
      </w:r>
      <w:r>
        <w:t xml:space="preserve"> </w:t>
      </w:r>
      <w:r>
        <w:t xml:space="preserve">Quotation Estimate</w:t>
      </w:r>
      <w:r>
        <w:t xml:space="preserve"> </w:t>
      </w:r>
      <w:r>
        <w:t xml:space="preserve">covers the full spectrum of</w:t>
      </w:r>
      <w:r>
        <w:t xml:space="preserve"> </w:t>
      </w:r>
      <w:r>
        <w:t xml:space="preserve">Web Designer</w:t>
      </w:r>
      <w:r>
        <w:t xml:space="preserve"> </w:t>
      </w:r>
      <w:r>
        <w:t xml:space="preserve">services required to deliver a complete, responsive, and multilingual website. The project will be executed by our senior</w:t>
      </w:r>
      <w:r>
        <w:t xml:space="preserve"> </w:t>
      </w:r>
      <w:r>
        <w:t xml:space="preserve">Web Designer</w:t>
      </w:r>
      <w:r>
        <w:t xml:space="preserve"> </w:t>
      </w:r>
      <w:r>
        <w:t xml:space="preserve">team located in</w:t>
      </w:r>
      <w:r>
        <w:t xml:space="preserve"> </w:t>
      </w:r>
      <w:r>
        <w:t xml:space="preserve">Israel Jerusalem</w:t>
      </w:r>
      <w:r>
        <w:t xml:space="preserve">, ensuring direct, in-person collaboration with the client at our Jerusalem office or at the client's premises within the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Web Designer Service Description</w:t>
            </w:r>
          </w:p>
        </w:tc>
        <w:tc>
          <w:tcPr/>
          <w:p>
            <w:pPr>
              <w:pStyle w:val="Compact"/>
              <w:jc w:val="left"/>
            </w:pPr>
            <w:r>
              <w:t xml:space="preserve">Quantity / Hours</w:t>
            </w:r>
          </w:p>
        </w:tc>
        <w:tc>
          <w:tcPr/>
          <w:p>
            <w:pPr>
              <w:pStyle w:val="Compact"/>
              <w:jc w:val="left"/>
            </w:pPr>
            <w:r>
              <w:t xml:space="preserve">Unit Rate (NIS)</w:t>
            </w:r>
          </w:p>
        </w:tc>
        <w:tc>
          <w:tcPr/>
          <w:p>
            <w:pPr>
              <w:pStyle w:val="Compact"/>
              <w:jc w:val="left"/>
            </w:pPr>
            <w:r>
              <w:t xml:space="preserve">Subtotal (NIS)</w:t>
            </w:r>
          </w:p>
        </w:tc>
      </w:tr>
      <w:tr>
        <w:tc>
          <w:tcPr/>
          <w:p>
            <w:pPr>
              <w:pStyle w:val="Compact"/>
              <w:jc w:val="left"/>
            </w:pPr>
            <w:r>
              <w:t xml:space="preserve">1</w:t>
            </w:r>
          </w:p>
        </w:tc>
        <w:tc>
          <w:tcPr/>
          <w:p>
            <w:pPr>
              <w:pStyle w:val="Compact"/>
              <w:jc w:val="left"/>
            </w:pPr>
            <w:r>
              <w:t xml:space="preserve">Initial Discovery &amp; Strategy Workshop — On-site meeting in Israel Jerusalem to define brand identity, target audience, and functional requirements for the website.</w:t>
            </w:r>
          </w:p>
        </w:tc>
        <w:tc>
          <w:tcPr/>
          <w:p>
            <w:pPr>
              <w:pStyle w:val="Compact"/>
              <w:jc w:val="left"/>
            </w:pPr>
            <w:r>
              <w:t xml:space="preserve">1 session (4 hrs)</w:t>
            </w:r>
          </w:p>
        </w:tc>
        <w:tc>
          <w:tcPr/>
          <w:p>
            <w:pPr>
              <w:pStyle w:val="Compact"/>
              <w:jc w:val="left"/>
            </w:pPr>
            <w:r>
              <w:t xml:space="preserve">1,200</w:t>
            </w:r>
          </w:p>
        </w:tc>
        <w:tc>
          <w:tcPr/>
          <w:p>
            <w:pPr>
              <w:pStyle w:val="Compact"/>
              <w:jc w:val="left"/>
            </w:pPr>
            <w:r>
              <w:t xml:space="preserve">4,800</w:t>
            </w:r>
          </w:p>
        </w:tc>
      </w:tr>
      <w:tr>
        <w:tc>
          <w:tcPr/>
          <w:p>
            <w:pPr>
              <w:pStyle w:val="Compact"/>
              <w:jc w:val="left"/>
            </w:pPr>
            <w:r>
              <w:t xml:space="preserve">2</w:t>
            </w:r>
          </w:p>
        </w:tc>
        <w:tc>
          <w:tcPr/>
          <w:p>
            <w:pPr>
              <w:pStyle w:val="Compact"/>
              <w:jc w:val="left"/>
            </w:pPr>
            <w:r>
              <w:t xml:space="preserve">Wireframing &amp; UX Architecture — The Web Designer team will produce detailed wireframes, user flow diagrams, and information architecture for a minimum of 12 unique page templates.</w:t>
            </w:r>
          </w:p>
        </w:tc>
        <w:tc>
          <w:tcPr/>
          <w:p>
            <w:pPr>
              <w:pStyle w:val="Compact"/>
              <w:jc w:val="left"/>
            </w:pPr>
            <w:r>
              <w:t xml:space="preserve">40 hours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Visual UI Design &amp; Branding — High-fidelity mockups, color palette, typography system, and iconography designed by our lead Web Designer, incorporating elements reflective of Israel Jerusalem's heritage and modern identity.</w:t>
            </w:r>
          </w:p>
        </w:tc>
        <w:tc>
          <w:tcPr/>
          <w:p>
            <w:pPr>
              <w:pStyle w:val="Compact"/>
              <w:jc w:val="left"/>
            </w:pPr>
            <w:r>
              <w:t xml:space="preserve">60 hours</w:t>
            </w:r>
          </w:p>
        </w:tc>
        <w:tc>
          <w:tcPr/>
          <w:p>
            <w:pPr>
              <w:pStyle w:val="Compact"/>
              <w:jc w:val="left"/>
            </w:pPr>
            <w:r>
              <w:t xml:space="preserve">500</w:t>
            </w:r>
          </w:p>
        </w:tc>
        <w:tc>
          <w:tcPr/>
          <w:p>
            <w:pPr>
              <w:pStyle w:val="Compact"/>
              <w:jc w:val="left"/>
            </w:pPr>
            <w:r>
              <w:t xml:space="preserve">30,000</w:t>
            </w:r>
          </w:p>
        </w:tc>
      </w:tr>
      <w:tr>
        <w:tc>
          <w:tcPr/>
          <w:p>
            <w:pPr>
              <w:pStyle w:val="Compact"/>
              <w:jc w:val="left"/>
            </w:pPr>
            <w:r>
              <w:t xml:space="preserve">4</w:t>
            </w:r>
          </w:p>
        </w:tc>
        <w:tc>
          <w:tcPr/>
          <w:p>
            <w:pPr>
              <w:pStyle w:val="Compact"/>
              <w:jc w:val="left"/>
            </w:pPr>
            <w:r>
              <w:t xml:space="preserve">Front-End Development — Responsive HTML5, CSS3, and JavaScript implementation. The Web Designer will ensure full mobile, tablet, and desktop compatibility across all major browsers.</w:t>
            </w:r>
          </w:p>
        </w:tc>
        <w:tc>
          <w:tcPr/>
          <w:p>
            <w:pPr>
              <w:pStyle w:val="Compact"/>
              <w:jc w:val="left"/>
            </w:pPr>
            <w:r>
              <w:t xml:space="preserve">80 hours</w:t>
            </w:r>
          </w:p>
        </w:tc>
        <w:tc>
          <w:tcPr/>
          <w:p>
            <w:pPr>
              <w:pStyle w:val="Compact"/>
              <w:jc w:val="left"/>
            </w:pPr>
            <w:r>
              <w:t xml:space="preserve">480</w:t>
            </w:r>
          </w:p>
        </w:tc>
        <w:tc>
          <w:tcPr/>
          <w:p>
            <w:pPr>
              <w:pStyle w:val="Compact"/>
              <w:jc w:val="left"/>
            </w:pPr>
            <w:r>
              <w:t xml:space="preserve">38,400</w:t>
            </w:r>
          </w:p>
        </w:tc>
      </w:tr>
      <w:tr>
        <w:tc>
          <w:tcPr/>
          <w:p>
            <w:pPr>
              <w:pStyle w:val="Compact"/>
              <w:jc w:val="left"/>
            </w:pPr>
            <w:r>
              <w:t xml:space="preserve">5</w:t>
            </w:r>
          </w:p>
        </w:tc>
        <w:tc>
          <w:tcPr/>
          <w:p>
            <w:pPr>
              <w:pStyle w:val="Compact"/>
              <w:jc w:val="left"/>
            </w:pPr>
            <w:r>
              <w:t xml:space="preserve">Back-End Development &amp; CMS Integration — Custom content management system setup, database architecture, user authentication, and admin panel configuration.</w:t>
            </w:r>
          </w:p>
        </w:tc>
        <w:tc>
          <w:tcPr/>
          <w:p>
            <w:pPr>
              <w:pStyle w:val="Compact"/>
              <w:jc w:val="left"/>
            </w:pPr>
            <w:r>
              <w:t xml:space="preserve">70 hours</w:t>
            </w:r>
          </w:p>
        </w:tc>
        <w:tc>
          <w:tcPr/>
          <w:p>
            <w:pPr>
              <w:pStyle w:val="Compact"/>
              <w:jc w:val="left"/>
            </w:pPr>
            <w:r>
              <w:t xml:space="preserve">520</w:t>
            </w:r>
          </w:p>
        </w:tc>
        <w:tc>
          <w:tcPr/>
          <w:p>
            <w:pPr>
              <w:pStyle w:val="Compact"/>
              <w:jc w:val="left"/>
            </w:pPr>
            <w:r>
              <w:t xml:space="preserve">36,400</w:t>
            </w:r>
          </w:p>
        </w:tc>
      </w:tr>
      <w:tr>
        <w:tc>
          <w:tcPr/>
          <w:p>
            <w:pPr>
              <w:pStyle w:val="Compact"/>
              <w:jc w:val="left"/>
            </w:pPr>
            <w:r>
              <w:t xml:space="preserve">6</w:t>
            </w:r>
          </w:p>
        </w:tc>
        <w:tc>
          <w:tcPr/>
          <w:p>
            <w:pPr>
              <w:pStyle w:val="Compact"/>
              <w:jc w:val="left"/>
            </w:pPr>
            <w:r>
              <w:t xml:space="preserve">Multilingual Implementation (Hebrew &amp; English) — Full RTL (Right-to-Left) support for Hebrew and LTR support for English, as required for any Web Designer project serving the Israel Jerusalem market.</w:t>
            </w:r>
          </w:p>
        </w:tc>
        <w:tc>
          <w:tcPr/>
          <w:p>
            <w:pPr>
              <w:pStyle w:val="Compact"/>
              <w:jc w:val="left"/>
            </w:pPr>
            <w:r>
              <w:t xml:space="preserve">30 hours</w:t>
            </w:r>
          </w:p>
        </w:tc>
        <w:tc>
          <w:tcPr/>
          <w:p>
            <w:pPr>
              <w:pStyle w:val="Compact"/>
              <w:jc w:val="left"/>
            </w:pPr>
            <w:r>
              <w:t xml:space="preserve">470</w:t>
            </w:r>
          </w:p>
        </w:tc>
        <w:tc>
          <w:tcPr/>
          <w:p>
            <w:pPr>
              <w:pStyle w:val="Compact"/>
              <w:jc w:val="left"/>
            </w:pPr>
            <w:r>
              <w:t xml:space="preserve">14,100</w:t>
            </w:r>
          </w:p>
        </w:tc>
      </w:tr>
      <w:tr>
        <w:tc>
          <w:tcPr/>
          <w:p>
            <w:pPr>
              <w:pStyle w:val="Compact"/>
              <w:jc w:val="left"/>
            </w:pPr>
            <w:r>
              <w:t xml:space="preserve">7</w:t>
            </w:r>
          </w:p>
        </w:tc>
        <w:tc>
          <w:tcPr/>
          <w:p>
            <w:pPr>
              <w:pStyle w:val="Compact"/>
              <w:jc w:val="left"/>
            </w:pPr>
            <w:r>
              <w:t xml:space="preserve">SEO Optimization &amp; Performance Tuning — On-page SEO, meta-tag optimization, image compression, Core Web Vitals compliance, and Google Search Console integration.</w:t>
            </w:r>
          </w:p>
        </w:tc>
        <w:tc>
          <w:tcPr/>
          <w:p>
            <w:pPr>
              <w:pStyle w:val="Compact"/>
              <w:jc w:val="left"/>
            </w:pPr>
            <w:r>
              <w:t xml:space="preserve">25 hours</w:t>
            </w:r>
          </w:p>
        </w:tc>
        <w:tc>
          <w:tcPr/>
          <w:p>
            <w:pPr>
              <w:pStyle w:val="Compact"/>
              <w:jc w:val="left"/>
            </w:pPr>
            <w:r>
              <w:t xml:space="preserve">460</w:t>
            </w:r>
          </w:p>
        </w:tc>
        <w:tc>
          <w:tcPr/>
          <w:p>
            <w:pPr>
              <w:pStyle w:val="Compact"/>
              <w:jc w:val="left"/>
            </w:pPr>
            <w:r>
              <w:t xml:space="preserve">11,500</w:t>
            </w:r>
          </w:p>
        </w:tc>
      </w:tr>
      <w:tr>
        <w:tc>
          <w:tcPr/>
          <w:p>
            <w:pPr>
              <w:pStyle w:val="Compact"/>
              <w:jc w:val="left"/>
            </w:pPr>
            <w:r>
              <w:t xml:space="preserve">8</w:t>
            </w:r>
          </w:p>
        </w:tc>
        <w:tc>
          <w:tcPr/>
          <w:p>
            <w:pPr>
              <w:pStyle w:val="Compact"/>
              <w:jc w:val="left"/>
            </w:pPr>
            <w:r>
              <w:t xml:space="preserve">Quality Assurance, Cross-Browser Testing &amp; Security Audit — Comprehensive testing by the Web Designer team including accessibility (WCAG 2.1 AA) compliance, penetration testing, and SSL certificate installation.</w:t>
            </w:r>
          </w:p>
        </w:tc>
        <w:tc>
          <w:tcPr/>
          <w:p>
            <w:pPr>
              <w:pStyle w:val="Compact"/>
              <w:jc w:val="left"/>
            </w:pPr>
            <w:r>
              <w:t xml:space="preserve">20 hours</w:t>
            </w:r>
          </w:p>
        </w:tc>
        <w:tc>
          <w:tcPr/>
          <w:p>
            <w:pPr>
              <w:pStyle w:val="Compact"/>
              <w:jc w:val="left"/>
            </w:pPr>
            <w:r>
              <w:t xml:space="preserve">440</w:t>
            </w:r>
          </w:p>
        </w:tc>
        <w:tc>
          <w:tcPr/>
          <w:p>
            <w:pPr>
              <w:pStyle w:val="Compact"/>
              <w:jc w:val="left"/>
            </w:pPr>
            <w:r>
              <w:t xml:space="preserve">8,800</w:t>
            </w:r>
          </w:p>
        </w:tc>
      </w:tr>
      <w:tr>
        <w:tc>
          <w:tcPr/>
          <w:p>
            <w:pPr>
              <w:pStyle w:val="Compact"/>
              <w:jc w:val="left"/>
            </w:pPr>
            <w:r>
              <w:t xml:space="preserve">9</w:t>
            </w:r>
          </w:p>
        </w:tc>
        <w:tc>
          <w:tcPr/>
          <w:p>
            <w:pPr>
              <w:pStyle w:val="Compact"/>
              <w:jc w:val="left"/>
            </w:pPr>
            <w:r>
              <w:t xml:space="preserve">Deployment, Domain Configuration &amp; Hosting Setup — Server provisioning, DNS configuration, domain registration (if applicable), and go-live deployment managed by our Web Designer engineers in Israel Jerusalem.</w:t>
            </w:r>
          </w:p>
        </w:tc>
        <w:tc>
          <w:tcPr/>
          <w:p>
            <w:pPr>
              <w:pStyle w:val="Compact"/>
              <w:jc w:val="left"/>
            </w:pPr>
            <w:r>
              <w:t xml:space="preserve">10 hours</w:t>
            </w:r>
          </w:p>
        </w:tc>
        <w:tc>
          <w:tcPr/>
          <w:p>
            <w:pPr>
              <w:pStyle w:val="Compact"/>
              <w:jc w:val="left"/>
            </w:pPr>
            <w:r>
              <w:t xml:space="preserve">450</w:t>
            </w:r>
          </w:p>
        </w:tc>
        <w:tc>
          <w:tcPr/>
          <w:p>
            <w:pPr>
              <w:pStyle w:val="Compact"/>
              <w:jc w:val="left"/>
            </w:pPr>
            <w:r>
              <w:t xml:space="preserve">4,500</w:t>
            </w:r>
          </w:p>
        </w:tc>
      </w:tr>
      <w:tr>
        <w:tc>
          <w:tcPr/>
          <w:p>
            <w:pPr>
              <w:pStyle w:val="Compact"/>
              <w:jc w:val="left"/>
            </w:pPr>
            <w:r>
              <w:t xml:space="preserve">10</w:t>
            </w:r>
          </w:p>
        </w:tc>
        <w:tc>
          <w:tcPr/>
          <w:p>
            <w:pPr>
              <w:pStyle w:val="Compact"/>
              <w:jc w:val="left"/>
            </w:pPr>
            <w:r>
              <w:t xml:space="preserve">Post-Launch Support &amp; Training (3 months) — Ongoing maintenance, bug fixes, staff training sessions at our Jerusalem office, and a dedicated support line for the client.</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15,000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(NIS)</w:t>
            </w:r>
          </w:p>
        </w:tc>
      </w:tr>
      <w:tr>
        <w:tc>
          <w:tcPr/>
          <w:p>
            <w:pPr>
              <w:pStyle w:val="Compact"/>
              <w:jc w:val="left"/>
            </w:pPr>
            <w:r>
              <w:t xml:space="preserve">Subtotal (Items 1 – 10)</w:t>
            </w:r>
          </w:p>
        </w:tc>
        <w:tc>
          <w:tcPr/>
          <w:p>
            <w:pPr>
              <w:pStyle w:val="Compact"/>
              <w:jc w:val="left"/>
            </w:pPr>
            <w:r>
              <w:t xml:space="preserve">181,500</w:t>
            </w:r>
          </w:p>
        </w:tc>
      </w:tr>
      <w:tr>
        <w:tc>
          <w:tcPr/>
          <w:p>
            <w:pPr>
              <w:pStyle w:val="Compact"/>
              <w:jc w:val="left"/>
            </w:pPr>
            <w:r>
              <w:t xml:space="preserve">VAT (18%) — Israel Tax Authority</w:t>
            </w:r>
          </w:p>
        </w:tc>
        <w:tc>
          <w:tcPr/>
          <w:p>
            <w:pPr>
              <w:pStyle w:val="Compact"/>
              <w:jc w:val="left"/>
            </w:pPr>
            <w:r>
              <w:t xml:space="preserve">32,670</w:t>
            </w:r>
          </w:p>
        </w:tc>
      </w:tr>
      <w:tr>
        <w:tc>
          <w:tcPr/>
          <w:p>
            <w:pPr>
              <w:pStyle w:val="Compact"/>
              <w:jc w:val="left"/>
            </w:pPr>
            <w:r>
              <w:t xml:space="preserve">Total Quotation Estimate (Incl. VAT)</w:t>
            </w:r>
          </w:p>
        </w:tc>
        <w:tc>
          <w:tcPr/>
          <w:p>
            <w:pPr>
              <w:pStyle w:val="Compact"/>
              <w:jc w:val="left"/>
            </w:pPr>
            <w:r>
              <w:t xml:space="preserve">214,170 NIS</w:t>
            </w:r>
          </w:p>
        </w:tc>
      </w:tr>
    </w:tbl>
    <w:p>
      <w:pPr>
        <w:pStyle w:val="BodyText"/>
      </w:pPr>
      <w:r>
        <w:rPr>
          <w:iCs/>
          <w:i/>
        </w:rPr>
        <w:t xml:space="preserve">Payment Schedule:</w:t>
      </w:r>
      <w:r>
        <w:t xml:space="preserve"> </w:t>
      </w:r>
      <w:r>
        <w:t xml:space="preserve">30% upon acceptance of this Quotation Estimate, 40% upon completion of the design phase (Items 1–3), 20% upon successful deployment (Items 4–9), and 10% at the conclusion of the post-launch support period (Item 10). All payments are to be made via bank transfer to Levant Digital Studio Ltd., Jerusalem, Israel.</w:t>
      </w:r>
    </w:p>
    <w:bookmarkEnd w:id="23"/>
    <w:bookmarkStart w:id="24" w:name="terms-conditions"/>
    <w:p>
      <w:pPr>
        <w:pStyle w:val="Heading2"/>
      </w:pPr>
      <w:r>
        <w:t xml:space="preserve">4. Terms &amp; Conditions</w:t>
      </w:r>
    </w:p>
    <w:p>
      <w:pPr>
        <w:pStyle w:val="FirstParagraph"/>
      </w:pPr>
      <w:r>
        <w:t xml:space="preserve">4.1 This Quotation Estimate is valid for thirty (30) calendar days from the date of issue. After the expiration date, the Web Designer team reserves the right to revise pricing due to market fluctuations, resource availability, or changes in project scope.</w:t>
      </w:r>
    </w:p>
    <w:p>
      <w:pPr>
        <w:pStyle w:val="BodyText"/>
      </w:pPr>
      <w:r>
        <w:t xml:space="preserve">4.2 All intellectual property rights to the final website design, code, and assets shall transfer to the client upon full payment of the total amount specified in this Quotation Estimate. Until such payment is received, the Web Designer retains all rights.</w:t>
      </w:r>
    </w:p>
    <w:p>
      <w:pPr>
        <w:pStyle w:val="BodyText"/>
      </w:pPr>
      <w:r>
        <w:t xml:space="preserve">4.3 The project timeline is estimated at fourteen (14) weeks from the date of contract signing. Delays caused by the client's failure to provide content, feedback, or approvals within the agreed-upon turnaround times (five business days) will extend the timeline proportionally.</w:t>
      </w:r>
    </w:p>
    <w:p>
      <w:pPr>
        <w:pStyle w:val="BodyText"/>
      </w:pPr>
      <w:r>
        <w:t xml:space="preserve">4.4 Any changes to the scope of work beyond the parameters outlined in this Quotation Estimate will be subject to a revised Quotation Estimate issued by the Web Designer team. No additional work will commence until the revised estimate is approved in writing by the client.</w:t>
      </w:r>
    </w:p>
    <w:p>
      <w:pPr>
        <w:pStyle w:val="BodyText"/>
      </w:pPr>
      <w:r>
        <w:t xml:space="preserve">4.5 This Quotation Estimate and any resulting service agreement shall be governed by the laws of the State of Israel. Any disputes arising from this engagement shall be subject to the exclusive jurisdiction of the competent courts in Jerusalem, Israel.</w:t>
      </w:r>
    </w:p>
    <w:p>
      <w:pPr>
        <w:pStyle w:val="BodyText"/>
      </w:pPr>
      <w:r>
        <w:t xml:space="preserve">4.6 Levant Digital Studio Ltd. is a registered company in Israel (Company No. 51-XXXXXXX) and operates in full compliance with all applicable Israeli regulations, including the Privacy Protection Law, 5741-1981, and the Consumer Protection Law.</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Web Designer services in Israel Jerusalem and agrees to the terms, conditions, and pricing outlined herein. This signature constitutes a formal request for the Web Designer team to proceed with the project as described.</w:t>
      </w:r>
    </w:p>
    <w:bookmarkEnd w:id="25"/>
    <w:p>
      <w:pPr>
        <w:pStyle w:val="BodyText"/>
      </w:pPr>
      <w:r>
        <w:t xml:space="preserve">Client Signature &amp; Date</w:t>
      </w:r>
    </w:p>
    <w:p>
      <w:pPr>
        <w:pStyle w:val="BodyText"/>
      </w:pPr>
      <w:r>
        <w:t xml:space="preserve">Name: _________________________</w:t>
      </w:r>
      <w:r>
        <w:br/>
      </w:r>
      <w:r>
        <w:t xml:space="preserve">Organization: _________________________</w:t>
      </w:r>
    </w:p>
    <w:p>
      <w:pPr>
        <w:pStyle w:val="BodyText"/>
      </w:pPr>
      <w:r>
        <w:t xml:space="preserve">Levant Digital Studio Ltd. (Web Designer)</w:t>
      </w:r>
    </w:p>
    <w:p>
      <w:pPr>
        <w:pStyle w:val="BodyText"/>
      </w:pPr>
      <w:r>
        <w:t xml:space="preserve">Authorized Representative</w:t>
      </w:r>
      <w:r>
        <w:br/>
      </w:r>
      <w:r>
        <w:t xml:space="preserve">Jerusalem, Israel</w:t>
      </w:r>
    </w:p>
    <w:p>
      <w:pPr>
        <w:pStyle w:val="BodyText"/>
      </w:pPr>
      <w:r>
        <w:t xml:space="preserve">This Quotation Estimate was prepared by Levant Digital Studio Ltd., a professional Web Designer firm based in Israel Jerusalem.</w:t>
      </w:r>
      <w:r>
        <w:t xml:space="preserve"> </w:t>
      </w:r>
      <w:r>
        <w:t xml:space="preserve">© 2025 Levant Digital Studio Ltd. All rights reserved. | Document Ref: QTE-JER-2025-0417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Israel Jerusalem</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