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30" w:name="quotation-estimate"/>
    <w:p>
      <w:pPr>
        <w:pStyle w:val="Heading1"/>
      </w:pPr>
      <w:r>
        <w:t xml:space="preserve">QUOTATION ESTIMATE</w:t>
      </w:r>
    </w:p>
    <w:p>
      <w:pPr>
        <w:pStyle w:val="FirstParagraph"/>
      </w:pPr>
      <w:r>
        <w:t xml:space="preserve">Professional Web Designer Services — Kazakhstan Almaty</w:t>
      </w:r>
    </w:p>
    <w:bookmarkStart w:id="20" w:name="quotation-details"/>
    <w:p>
      <w:pPr>
        <w:pStyle w:val="Heading3"/>
      </w:pPr>
      <w:r>
        <w:t xml:space="preserve">Quotation Details</w:t>
      </w:r>
    </w:p>
    <w:p>
      <w:pPr>
        <w:pStyle w:val="FirstParagraph"/>
      </w:pPr>
      <w:r>
        <w:rPr>
          <w:bCs/>
          <w:b/>
        </w:rPr>
        <w:t xml:space="preserve">Quotation No.:</w:t>
      </w:r>
      <w:r>
        <w:t xml:space="preserve"> </w:t>
      </w:r>
      <w:r>
        <w:t xml:space="preserve">QE-KZ-ALM-2025-0472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calendar days)</w:t>
      </w:r>
    </w:p>
    <w:p>
      <w:pPr>
        <w:pStyle w:val="BodyText"/>
      </w:pPr>
      <w:r>
        <w:rPr>
          <w:bCs/>
          <w:b/>
        </w:rPr>
        <w:t xml:space="preserve">Currency:</w:t>
      </w:r>
      <w:r>
        <w:t xml:space="preserve"> </w:t>
      </w:r>
      <w:r>
        <w:t xml:space="preserve">Kazakhstani Tenge (KZT) / US Dollar (USD)</w:t>
      </w:r>
    </w:p>
    <w:bookmarkEnd w:id="20"/>
    <w:bookmarkStart w:id="21" w:name="service-provider"/>
    <w:p>
      <w:pPr>
        <w:pStyle w:val="Heading3"/>
      </w:pPr>
      <w:r>
        <w:t xml:space="preserve">Service Provider</w:t>
      </w:r>
    </w:p>
    <w:p>
      <w:pPr>
        <w:pStyle w:val="FirstParagraph"/>
      </w:pPr>
      <w:r>
        <w:rPr>
          <w:bCs/>
          <w:b/>
        </w:rPr>
        <w:t xml:space="preserve">Company:</w:t>
      </w:r>
      <w:r>
        <w:t xml:space="preserve"> </w:t>
      </w:r>
      <w:r>
        <w:t xml:space="preserve">Almaty Digital Craft Studio LLP</w:t>
      </w:r>
    </w:p>
    <w:p>
      <w:pPr>
        <w:pStyle w:val="BodyText"/>
      </w:pPr>
      <w:r>
        <w:rPr>
          <w:bCs/>
          <w:b/>
        </w:rPr>
        <w:t xml:space="preserve">Address:</w:t>
      </w:r>
      <w:r>
        <w:t xml:space="preserve"> </w:t>
      </w:r>
      <w:r>
        <w:t xml:space="preserve">42 Abai Avenue, Almaty, Kazakhstan 050040</w:t>
      </w:r>
    </w:p>
    <w:p>
      <w:pPr>
        <w:pStyle w:val="BodyText"/>
      </w:pPr>
      <w:r>
        <w:rPr>
          <w:bCs/>
          <w:b/>
        </w:rPr>
        <w:t xml:space="preserve">BIN (IIN):</w:t>
      </w:r>
      <w:r>
        <w:t xml:space="preserve"> </w:t>
      </w:r>
      <w:r>
        <w:t xml:space="preserve">209940012345</w:t>
      </w:r>
    </w:p>
    <w:p>
      <w:pPr>
        <w:pStyle w:val="BodyText"/>
      </w:pPr>
      <w:r>
        <w:rPr>
          <w:bCs/>
          <w:b/>
        </w:rPr>
        <w:t xml:space="preserve">Contact:</w:t>
      </w:r>
      <w:r>
        <w:t xml:space="preserve"> </w:t>
      </w:r>
      <w:r>
        <w:t xml:space="preserve">+7 (727) 355-88-21</w:t>
      </w:r>
    </w:p>
    <w:p>
      <w:pPr>
        <w:pStyle w:val="BodyText"/>
      </w:pPr>
      <w:r>
        <w:rPr>
          <w:bCs/>
          <w:b/>
        </w:rPr>
        <w:t xml:space="preserve">Email:</w:t>
      </w:r>
      <w:r>
        <w:t xml:space="preserve"> </w:t>
      </w:r>
      <w:r>
        <w:t xml:space="preserve">quotes@almatydigitalcraft.kz</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District], Almaty, Kazakhstan</w:t>
      </w:r>
    </w:p>
    <w:p>
      <w:pPr>
        <w:pStyle w:val="BodyText"/>
      </w:pPr>
      <w:r>
        <w:rPr>
          <w:bCs/>
          <w:b/>
        </w:rPr>
        <w:t xml:space="preserve">BIN (IIN):</w:t>
      </w:r>
      <w:r>
        <w:t xml:space="preserve"> </w:t>
      </w:r>
      <w:r>
        <w:t xml:space="preserve">[Client IIN Number]</w:t>
      </w:r>
    </w:p>
    <w:p>
      <w:pPr>
        <w:pStyle w:val="BodyText"/>
      </w:pPr>
      <w:r>
        <w:rPr>
          <w:bCs/>
          <w:b/>
        </w:rPr>
        <w:t xml:space="preserve">Contact Person:</w:t>
      </w:r>
      <w:r>
        <w:t xml:space="preserve"> </w:t>
      </w:r>
      <w:r>
        <w:t xml:space="preserve">[Name &amp; Title]</w:t>
      </w:r>
    </w:p>
    <w:p>
      <w:pPr>
        <w:pStyle w:val="BodyText"/>
      </w:pPr>
      <w:r>
        <w:rPr>
          <w:bCs/>
          <w:b/>
        </w:rPr>
        <w:t xml:space="preserve">Phone:</w:t>
      </w:r>
      <w:r>
        <w:t xml:space="preserve"> </w:t>
      </w:r>
      <w:r>
        <w:t xml:space="preserve">[Phone Number]</w:t>
      </w:r>
    </w:p>
    <w:bookmarkEnd w:id="22"/>
    <w:bookmarkStart w:id="23" w:name="project-reference"/>
    <w:p>
      <w:pPr>
        <w:pStyle w:val="Heading3"/>
      </w:pPr>
      <w:r>
        <w:t xml:space="preserve">Project Reference</w:t>
      </w:r>
    </w:p>
    <w:p>
      <w:pPr>
        <w:pStyle w:val="FirstParagraph"/>
      </w:pPr>
      <w:r>
        <w:rPr>
          <w:bCs/>
          <w:b/>
        </w:rPr>
        <w:t xml:space="preserve">Project Title:</w:t>
      </w:r>
      <w:r>
        <w:t xml:space="preserve"> </w:t>
      </w:r>
      <w:r>
        <w:t xml:space="preserve">Corporate Website Redesign &amp; Development</w:t>
      </w:r>
    </w:p>
    <w:p>
      <w:pPr>
        <w:pStyle w:val="BodyText"/>
      </w:pPr>
      <w:r>
        <w:rPr>
          <w:bCs/>
          <w:b/>
        </w:rPr>
        <w:t xml:space="preserve">Project Location:</w:t>
      </w:r>
      <w:r>
        <w:t xml:space="preserve"> </w:t>
      </w:r>
      <w:r>
        <w:t xml:space="preserve">Kazakhstan Almaty (On-site &amp; Remote)</w:t>
      </w:r>
    </w:p>
    <w:p>
      <w:pPr>
        <w:pStyle w:val="BodyText"/>
      </w:pPr>
      <w:r>
        <w:rPr>
          <w:bCs/>
          <w:b/>
        </w:rPr>
        <w:t xml:space="preserve">Estimated Duration:</w:t>
      </w:r>
      <w:r>
        <w:t xml:space="preserve"> </w:t>
      </w:r>
      <w:r>
        <w:t xml:space="preserve">10–14 weeks</w:t>
      </w:r>
    </w:p>
    <w:p>
      <w:pPr>
        <w:pStyle w:val="BodyText"/>
      </w:pPr>
      <w:r>
        <w:rPr>
          <w:bCs/>
          <w:b/>
        </w:rPr>
        <w:t xml:space="preserve">Prepared By:</w:t>
      </w:r>
      <w:r>
        <w:t xml:space="preserve"> </w:t>
      </w:r>
      <w:r>
        <w:t xml:space="preserve">Senior Web Designer, Almaty Digital Craft Studio</w:t>
      </w:r>
    </w:p>
    <w:bookmarkEnd w:id="23"/>
    <w:bookmarkStart w:id="24" w:name="purpose-of-this-quotation-estimate"/>
    <w:p>
      <w:pPr>
        <w:pStyle w:val="Heading2"/>
      </w:pPr>
      <w:r>
        <w:t xml:space="preserve">1. Purpose of This Quotation Estimate</w:t>
      </w:r>
    </w:p>
    <w:p>
      <w:pPr>
        <w:pStyle w:val="FirstParagraph"/>
      </w:pPr>
      <w:r>
        <w:t xml:space="preserve">This Quotation Estimate is formally issued by Almaty Digital Craft Studio LLP to provide a comprehensive, itemized financial breakdown for the engagement of a dedicated Web Designer to deliver a full-scope corporate website redesign and development project. This document serves as the binding financial reference for all parties involved in the Kazakhstan Almaty project and outlines the professional Web Designer services, deliverables, timelines, and associated costs. The Quotation Estimate is prepared in accordance with the commercial practices of Kazakhstan and is denominated in both Kazakhstani Tenge (KZT) and US Dollar (USD) for the convenience of the client.</w:t>
      </w:r>
    </w:p>
    <w:bookmarkEnd w:id="24"/>
    <w:bookmarkStart w:id="25" w:name="scope-of-web-designer-services"/>
    <w:p>
      <w:pPr>
        <w:pStyle w:val="Heading2"/>
      </w:pPr>
      <w:r>
        <w:t xml:space="preserve">2. Scope of Web Designer Services</w:t>
      </w:r>
    </w:p>
    <w:p>
      <w:pPr>
        <w:pStyle w:val="FirstParagraph"/>
      </w:pPr>
      <w:r>
        <w:t xml:space="preserve">The following scope defines the professional Web Designer deliverables and responsibilities under this Quotation Estimate for the Kazakhstan Almaty engagement:</w:t>
      </w:r>
    </w:p>
    <w:p>
      <w:pPr>
        <w:pStyle w:val="BodyText"/>
      </w:pPr>
      <w:r>
        <w:t xml:space="preserve">#</w:t>
      </w:r>
    </w:p>
    <w:p>
      <w:pPr>
        <w:pStyle w:val="BodyText"/>
      </w:pPr>
      <w:r>
        <w:t xml:space="preserve">Web Designer Service / Deliverable</w:t>
      </w:r>
    </w:p>
    <w:p>
      <w:pPr>
        <w:pStyle w:val="BodyText"/>
      </w:pPr>
      <w:r>
        <w:t xml:space="preserve">Description</w:t>
      </w:r>
    </w:p>
    <w:p>
      <w:pPr>
        <w:pStyle w:val="BodyText"/>
      </w:pPr>
      <w:r>
        <w:t xml:space="preserve">Duration</w:t>
      </w:r>
    </w:p>
    <w:p>
      <w:pPr>
        <w:pStyle w:val="BodyText"/>
      </w:pPr>
      <w:r>
        <w:t xml:space="preserve">Cost (KZT)</w:t>
      </w:r>
    </w:p>
    <w:p>
      <w:pPr>
        <w:pStyle w:val="BodyText"/>
      </w:pPr>
      <w:r>
        <w:t xml:space="preserve">1</w:t>
      </w:r>
    </w:p>
    <w:p>
      <w:pPr>
        <w:pStyle w:val="BodyText"/>
      </w:pPr>
      <w:r>
        <w:t xml:space="preserve">Discovery &amp; UX Research</w:t>
      </w:r>
    </w:p>
    <w:p>
      <w:pPr>
        <w:pStyle w:val="BodyText"/>
      </w:pPr>
      <w:r>
        <w:t xml:space="preserve">Stakeholder interviews, competitor analysis, user persona development, and information architecture mapping specific to the Kazakhstan Almaty market.</w:t>
      </w:r>
    </w:p>
    <w:p>
      <w:pPr>
        <w:pStyle w:val="BodyText"/>
      </w:pPr>
      <w:r>
        <w:t xml:space="preserve">Week 1–2</w:t>
      </w:r>
    </w:p>
    <w:p>
      <w:pPr>
        <w:pStyle w:val="BodyText"/>
      </w:pPr>
      <w:r>
        <w:t xml:space="preserve">480,000</w:t>
      </w:r>
    </w:p>
    <w:p>
      <w:pPr>
        <w:pStyle w:val="BodyText"/>
      </w:pPr>
      <w:r>
        <w:t xml:space="preserve">2</w:t>
      </w:r>
    </w:p>
    <w:p>
      <w:pPr>
        <w:pStyle w:val="BodyText"/>
      </w:pPr>
      <w:r>
        <w:t xml:space="preserve">UI/UX Design &amp; Wireframing</w:t>
      </w:r>
    </w:p>
    <w:p>
      <w:pPr>
        <w:pStyle w:val="BodyText"/>
      </w:pPr>
      <w:r>
        <w:t xml:space="preserve">Creation of low-fidelity wireframes, high-fidelity mockups, interactive prototypes, and a complete design system including typography, color palette, and component library.</w:t>
      </w:r>
    </w:p>
    <w:p>
      <w:pPr>
        <w:pStyle w:val="BodyText"/>
      </w:pPr>
      <w:r>
        <w:t xml:space="preserve">Week 3–5</w:t>
      </w:r>
    </w:p>
    <w:p>
      <w:pPr>
        <w:pStyle w:val="BodyText"/>
      </w:pPr>
      <w:r>
        <w:t xml:space="preserve">1,250,000</w:t>
      </w:r>
    </w:p>
    <w:p>
      <w:pPr>
        <w:pStyle w:val="BodyText"/>
      </w:pPr>
      <w:r>
        <w:t xml:space="preserve">3</w:t>
      </w:r>
    </w:p>
    <w:p>
      <w:pPr>
        <w:pStyle w:val="BodyText"/>
      </w:pPr>
      <w:r>
        <w:t xml:space="preserve">Responsive Web Development</w:t>
      </w:r>
    </w:p>
    <w:p>
      <w:pPr>
        <w:pStyle w:val="BodyText"/>
      </w:pPr>
      <w:r>
        <w:t xml:space="preserve">Front-end development using HTML5, CSS3, JavaScript (React.js), ensuring full responsiveness across desktop, tablet, and mobile devices. Backend integration with CMS.</w:t>
      </w:r>
    </w:p>
    <w:p>
      <w:pPr>
        <w:pStyle w:val="BodyText"/>
      </w:pPr>
      <w:r>
        <w:t xml:space="preserve">Week 6–9</w:t>
      </w:r>
    </w:p>
    <w:p>
      <w:pPr>
        <w:pStyle w:val="BodyText"/>
      </w:pPr>
      <w:r>
        <w:t xml:space="preserve">2,800,000</w:t>
      </w:r>
    </w:p>
    <w:p>
      <w:pPr>
        <w:pStyle w:val="BodyText"/>
      </w:pPr>
      <w:r>
        <w:t xml:space="preserve">4</w:t>
      </w:r>
    </w:p>
    <w:p>
      <w:pPr>
        <w:pStyle w:val="BodyText"/>
      </w:pPr>
      <w:r>
        <w:t xml:space="preserve">E-Commerce &amp; Payment Integration</w:t>
      </w:r>
    </w:p>
    <w:p>
      <w:pPr>
        <w:pStyle w:val="BodyText"/>
      </w:pPr>
      <w:r>
        <w:t xml:space="preserve">Integration of local Kazakhstan payment gateways (Kaspi Pay, Halyk Bank, Visa/Mastercard), shopping cart, order management, and inventory module.</w:t>
      </w:r>
    </w:p>
    <w:p>
      <w:pPr>
        <w:pStyle w:val="BodyText"/>
      </w:pPr>
      <w:r>
        <w:t xml:space="preserve">Week 9–11</w:t>
      </w:r>
    </w:p>
    <w:p>
      <w:pPr>
        <w:pStyle w:val="BodyText"/>
      </w:pPr>
      <w:r>
        <w:t xml:space="preserve">950,000</w:t>
      </w:r>
    </w:p>
    <w:p>
      <w:pPr>
        <w:pStyle w:val="BodyText"/>
      </w:pPr>
      <w:r>
        <w:t xml:space="preserve">5</w:t>
      </w:r>
    </w:p>
    <w:p>
      <w:pPr>
        <w:pStyle w:val="BodyText"/>
      </w:pPr>
      <w:r>
        <w:t xml:space="preserve">SEO &amp; Performance Optimization</w:t>
      </w:r>
    </w:p>
    <w:p>
      <w:pPr>
        <w:pStyle w:val="BodyText"/>
      </w:pPr>
      <w:r>
        <w:t xml:space="preserve">On-page SEO implementation, meta-tag optimization, Core Web Vitals tuning, image compression, and speed optimization for the Kazakhstan Almaty regional audience.</w:t>
      </w:r>
    </w:p>
    <w:p>
      <w:pPr>
        <w:pStyle w:val="BodyText"/>
      </w:pPr>
      <w:r>
        <w:t xml:space="preserve">Week 11–12</w:t>
      </w:r>
    </w:p>
    <w:p>
      <w:pPr>
        <w:pStyle w:val="BodyText"/>
      </w:pPr>
      <w:r>
        <w:t xml:space="preserve">520,000</w:t>
      </w:r>
    </w:p>
    <w:p>
      <w:pPr>
        <w:pStyle w:val="BodyText"/>
      </w:pPr>
      <w:r>
        <w:t xml:space="preserve">6</w:t>
      </w:r>
    </w:p>
    <w:p>
      <w:pPr>
        <w:pStyle w:val="BodyText"/>
      </w:pPr>
      <w:r>
        <w:t xml:space="preserve">Content Management System (CMS) Setup</w:t>
      </w:r>
    </w:p>
    <w:p>
      <w:pPr>
        <w:pStyle w:val="BodyText"/>
      </w:pPr>
      <w:r>
        <w:t xml:space="preserve">Custom CMS configuration, admin panel training for client staff, and content migration from the legacy website.</w:t>
      </w:r>
    </w:p>
    <w:p>
      <w:pPr>
        <w:pStyle w:val="BodyText"/>
      </w:pPr>
      <w:r>
        <w:t xml:space="preserve">Week 12–13</w:t>
      </w:r>
    </w:p>
    <w:p>
      <w:pPr>
        <w:pStyle w:val="BodyText"/>
      </w:pPr>
      <w:r>
        <w:t xml:space="preserve">430,000</w:t>
      </w:r>
    </w:p>
    <w:p>
      <w:pPr>
        <w:pStyle w:val="BodyText"/>
      </w:pPr>
      <w:r>
        <w:t xml:space="preserve">7</w:t>
      </w:r>
    </w:p>
    <w:p>
      <w:pPr>
        <w:pStyle w:val="BodyText"/>
      </w:pPr>
      <w:r>
        <w:t xml:space="preserve">QA Testing &amp; Cross-Browser Compatibility</w:t>
      </w:r>
    </w:p>
    <w:p>
      <w:pPr>
        <w:pStyle w:val="BodyText"/>
      </w:pPr>
      <w:r>
        <w:t xml:space="preserve">Comprehensive functional, usability, security, and cross-browser testing. Bug fixing and final polish before launch.</w:t>
      </w:r>
    </w:p>
    <w:p>
      <w:pPr>
        <w:pStyle w:val="BodyText"/>
      </w:pPr>
      <w:r>
        <w:t xml:space="preserve">Week 13–14</w:t>
      </w:r>
    </w:p>
    <w:p>
      <w:pPr>
        <w:pStyle w:val="BodyText"/>
      </w:pPr>
      <w:r>
        <w:t xml:space="preserve">380,000</w:t>
      </w:r>
    </w:p>
    <w:p>
      <w:pPr>
        <w:pStyle w:val="BodyText"/>
      </w:pPr>
      <w:r>
        <w:t xml:space="preserve">8</w:t>
      </w:r>
    </w:p>
    <w:p>
      <w:pPr>
        <w:pStyle w:val="BodyText"/>
      </w:pPr>
      <w:r>
        <w:t xml:space="preserve">Deployment, Training &amp; Handover</w:t>
      </w:r>
    </w:p>
    <w:p>
      <w:pPr>
        <w:pStyle w:val="BodyText"/>
      </w:pPr>
      <w:r>
        <w:t xml:space="preserve">Production deployment on Kazakhstan-based hosting, SSL certificate installation, staff training sessions (2 days), and full documentation handover.</w:t>
      </w:r>
    </w:p>
    <w:p>
      <w:pPr>
        <w:pStyle w:val="BodyText"/>
      </w:pPr>
      <w:r>
        <w:t xml:space="preserve">Week 14</w:t>
      </w:r>
    </w:p>
    <w:p>
      <w:pPr>
        <w:pStyle w:val="BodyText"/>
      </w:pPr>
      <w:r>
        <w:t xml:space="preserve">390,000</w:t>
      </w:r>
    </w:p>
    <w:p>
      <w:pPr>
        <w:pStyle w:val="BodyText"/>
      </w:pPr>
      <w:r>
        <w:t xml:space="preserve">9</w:t>
      </w:r>
    </w:p>
    <w:p>
      <w:pPr>
        <w:pStyle w:val="BodyText"/>
      </w:pPr>
      <w:r>
        <w:t xml:space="preserve">Post-Launch Support (3 Months)</w:t>
      </w:r>
    </w:p>
    <w:p>
      <w:pPr>
        <w:pStyle w:val="BodyText"/>
      </w:pPr>
      <w:r>
        <w:t xml:space="preserve">Dedicated Web Designer support including minor revisions, bug fixes, security patches, and monthly performance reports for the first 90 days post-launch.</w:t>
      </w:r>
    </w:p>
    <w:p>
      <w:pPr>
        <w:pStyle w:val="BodyText"/>
      </w:pPr>
      <w:r>
        <w:t xml:space="preserve">Month 4–6</w:t>
      </w:r>
    </w:p>
    <w:p>
      <w:pPr>
        <w:pStyle w:val="BodyText"/>
      </w:pPr>
      <w:r>
        <w:t xml:space="preserve">750,000</w:t>
      </w:r>
    </w:p>
    <w:bookmarkEnd w:id="25"/>
    <w:bookmarkStart w:id="26" w:name="financial-summary"/>
    <w:p>
      <w:pPr>
        <w:pStyle w:val="Heading2"/>
      </w:pPr>
      <w:r>
        <w:t xml:space="preserve">3. Financial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Description</w:t>
            </w:r>
          </w:p>
        </w:tc>
        <w:tc>
          <w:tcPr/>
          <w:p>
            <w:pPr>
              <w:pStyle w:val="Compact"/>
              <w:jc w:val="left"/>
            </w:pPr>
            <w:r>
              <w:t xml:space="preserve">Amount (KZT)</w:t>
            </w:r>
          </w:p>
        </w:tc>
        <w:tc>
          <w:tcPr/>
          <w:p>
            <w:pPr>
              <w:pStyle w:val="Compact"/>
              <w:jc w:val="left"/>
            </w:pPr>
            <w:r>
              <w:t xml:space="preserve">Amount (USD, approx.)</w:t>
            </w:r>
          </w:p>
        </w:tc>
      </w:tr>
      <w:tr>
        <w:tc>
          <w:tcPr/>
          <w:p>
            <w:pPr>
              <w:pStyle w:val="Compact"/>
              <w:jc w:val="left"/>
            </w:pPr>
            <w:r>
              <w:t xml:space="preserve">Subtotal — All Web Designer Services</w:t>
            </w:r>
          </w:p>
        </w:tc>
        <w:tc>
          <w:tcPr/>
          <w:p>
            <w:pPr>
              <w:pStyle w:val="Compact"/>
              <w:jc w:val="left"/>
            </w:pPr>
            <w:r>
              <w:t xml:space="preserve">7,950,000</w:t>
            </w:r>
          </w:p>
        </w:tc>
        <w:tc>
          <w:tcPr/>
          <w:p>
            <w:pPr>
              <w:pStyle w:val="Compact"/>
              <w:jc w:val="left"/>
            </w:pPr>
            <w:r>
              <w:t xml:space="preserve">$17,667</w:t>
            </w:r>
          </w:p>
        </w:tc>
      </w:tr>
      <w:tr>
        <w:tc>
          <w:tcPr/>
          <w:p>
            <w:pPr>
              <w:pStyle w:val="Compact"/>
              <w:jc w:val="left"/>
            </w:pPr>
            <w:r>
              <w:t xml:space="preserve">VAT (12% — Kazakhstan Standard Rate)</w:t>
            </w:r>
          </w:p>
        </w:tc>
        <w:tc>
          <w:tcPr/>
          <w:p>
            <w:pPr>
              <w:pStyle w:val="Compact"/>
              <w:jc w:val="left"/>
            </w:pPr>
            <w:r>
              <w:t xml:space="preserve">954,000</w:t>
            </w:r>
          </w:p>
        </w:tc>
        <w:tc>
          <w:tcPr/>
          <w:p>
            <w:pPr>
              <w:pStyle w:val="Compact"/>
              <w:jc w:val="left"/>
            </w:pPr>
            <w:r>
              <w:t xml:space="preserve">$2,120</w:t>
            </w:r>
          </w:p>
        </w:tc>
      </w:tr>
      <w:tr>
        <w:tc>
          <w:tcPr/>
          <w:p>
            <w:pPr>
              <w:pStyle w:val="Compact"/>
              <w:jc w:val="left"/>
            </w:pPr>
            <w:r>
              <w:rPr>
                <w:bCs/>
                <w:b/>
              </w:rPr>
              <w:t xml:space="preserve">Grand Total</w:t>
            </w:r>
          </w:p>
        </w:tc>
        <w:tc>
          <w:tcPr/>
          <w:p>
            <w:pPr>
              <w:pStyle w:val="Compact"/>
              <w:jc w:val="left"/>
            </w:pPr>
            <w:r>
              <w:rPr>
                <w:bCs/>
                <w:b/>
              </w:rPr>
              <w:t xml:space="preserve">8,904,000</w:t>
            </w:r>
          </w:p>
        </w:tc>
        <w:tc>
          <w:tcPr/>
          <w:p>
            <w:pPr>
              <w:pStyle w:val="Compact"/>
              <w:jc w:val="left"/>
            </w:pPr>
            <w:r>
              <w:rPr>
                <w:bCs/>
                <w:b/>
              </w:rPr>
              <w:t xml:space="preserve">$19,787</w:t>
            </w:r>
          </w:p>
        </w:tc>
      </w:tr>
    </w:tbl>
    <w:p>
      <w:pPr>
        <w:pStyle w:val="BodyText"/>
      </w:pPr>
      <w:r>
        <w:rPr>
          <w:bCs/>
          <w:b/>
        </w:rPr>
        <w:t xml:space="preserve">Note:</w:t>
      </w:r>
      <w:r>
        <w:t xml:space="preserve"> </w:t>
      </w:r>
      <w:r>
        <w:t xml:space="preserve">The USD conversion is provided for reference only at an indicative rate of 1 USD = 450 KZT. All invoicing and payment shall be processed in KZT through the client’s bank account in Kazakhstan Almaty. This Quotation Estimate does not include third-party licensing fees, domain registration, or hosting subscription costs, which will be billed separately at actual cost.</w:t>
      </w:r>
    </w:p>
    <w:bookmarkEnd w:id="26"/>
    <w:bookmarkStart w:id="27" w:name="payment-schedule"/>
    <w:p>
      <w:pPr>
        <w:pStyle w:val="Heading2"/>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(KZT)</w:t>
            </w:r>
          </w:p>
        </w:tc>
        <w:tc>
          <w:tcPr/>
          <w:p>
            <w:pPr>
              <w:pStyle w:val="Compact"/>
              <w:jc w:val="left"/>
            </w:pPr>
            <w:r>
              <w:t xml:space="preserve">Due Date</w:t>
            </w:r>
          </w:p>
        </w:tc>
      </w:tr>
      <w:tr>
        <w:tc>
          <w:tcPr/>
          <w:p>
            <w:pPr>
              <w:pStyle w:val="Compact"/>
              <w:jc w:val="left"/>
            </w:pPr>
            <w:r>
              <w:t xml:space="preserve">Contract Signing &amp; Project Kickoff</w:t>
            </w:r>
          </w:p>
        </w:tc>
        <w:tc>
          <w:tcPr/>
          <w:p>
            <w:pPr>
              <w:pStyle w:val="Compact"/>
              <w:jc w:val="left"/>
            </w:pPr>
            <w:r>
              <w:t xml:space="preserve">30%</w:t>
            </w:r>
          </w:p>
        </w:tc>
        <w:tc>
          <w:tcPr/>
          <w:p>
            <w:pPr>
              <w:pStyle w:val="Compact"/>
              <w:jc w:val="left"/>
            </w:pPr>
            <w:r>
              <w:t xml:space="preserve">2,671,200</w:t>
            </w:r>
          </w:p>
        </w:tc>
        <w:tc>
          <w:tcPr/>
          <w:p>
            <w:pPr>
              <w:pStyle w:val="Compact"/>
              <w:jc w:val="left"/>
            </w:pPr>
            <w:r>
              <w:t xml:space="preserve">Upon signing</w:t>
            </w:r>
          </w:p>
        </w:tc>
      </w:tr>
      <w:tr>
        <w:tc>
          <w:tcPr/>
          <w:p>
            <w:pPr>
              <w:pStyle w:val="Compact"/>
              <w:jc w:val="left"/>
            </w:pPr>
            <w:r>
              <w:t xml:space="preserve">UI/UX Design Approval</w:t>
            </w:r>
          </w:p>
        </w:tc>
        <w:tc>
          <w:tcPr/>
          <w:p>
            <w:pPr>
              <w:pStyle w:val="Compact"/>
              <w:jc w:val="left"/>
            </w:pPr>
            <w:r>
              <w:t xml:space="preserve">25%</w:t>
            </w:r>
          </w:p>
        </w:tc>
        <w:tc>
          <w:tcPr/>
          <w:p>
            <w:pPr>
              <w:pStyle w:val="Compact"/>
              <w:jc w:val="left"/>
            </w:pPr>
            <w:r>
              <w:t xml:space="preserve">2,226,000</w:t>
            </w:r>
          </w:p>
        </w:tc>
        <w:tc>
          <w:tcPr/>
          <w:p>
            <w:pPr>
              <w:pStyle w:val="Compact"/>
              <w:jc w:val="left"/>
            </w:pPr>
            <w:r>
              <w:t xml:space="preserve">End of Week 5</w:t>
            </w:r>
          </w:p>
        </w:tc>
      </w:tr>
      <w:tr>
        <w:tc>
          <w:tcPr/>
          <w:p>
            <w:pPr>
              <w:pStyle w:val="Compact"/>
              <w:jc w:val="left"/>
            </w:pPr>
            <w:r>
              <w:t xml:space="preserve">Development Completion &amp; QA Sign-off</w:t>
            </w:r>
          </w:p>
        </w:tc>
        <w:tc>
          <w:tcPr/>
          <w:p>
            <w:pPr>
              <w:pStyle w:val="Compact"/>
              <w:jc w:val="left"/>
            </w:pPr>
            <w:r>
              <w:t xml:space="preserve">30%</w:t>
            </w:r>
          </w:p>
        </w:tc>
        <w:tc>
          <w:tcPr/>
          <w:p>
            <w:pPr>
              <w:pStyle w:val="Compact"/>
              <w:jc w:val="left"/>
            </w:pPr>
            <w:r>
              <w:t xml:space="preserve">2,671,200</w:t>
            </w:r>
          </w:p>
        </w:tc>
        <w:tc>
          <w:tcPr/>
          <w:p>
            <w:pPr>
              <w:pStyle w:val="Compact"/>
              <w:jc w:val="left"/>
            </w:pPr>
            <w:r>
              <w:t xml:space="preserve">End of Week 13</w:t>
            </w:r>
          </w:p>
        </w:tc>
      </w:tr>
      <w:tr>
        <w:tc>
          <w:tcPr/>
          <w:p>
            <w:pPr>
              <w:pStyle w:val="Compact"/>
              <w:jc w:val="left"/>
            </w:pPr>
            <w:r>
              <w:t xml:space="preserve">Final Deployment &amp; Handover</w:t>
            </w:r>
          </w:p>
        </w:tc>
        <w:tc>
          <w:tcPr/>
          <w:p>
            <w:pPr>
              <w:pStyle w:val="Compact"/>
              <w:jc w:val="left"/>
            </w:pPr>
            <w:r>
              <w:t xml:space="preserve">15%</w:t>
            </w:r>
          </w:p>
        </w:tc>
        <w:tc>
          <w:tcPr/>
          <w:p>
            <w:pPr>
              <w:pStyle w:val="Compact"/>
              <w:jc w:val="left"/>
            </w:pPr>
            <w:r>
              <w:t xml:space="preserve">1,335,600</w:t>
            </w:r>
          </w:p>
        </w:tc>
        <w:tc>
          <w:tcPr/>
          <w:p>
            <w:pPr>
              <w:pStyle w:val="Compact"/>
              <w:jc w:val="left"/>
            </w:pPr>
            <w:r>
              <w:t xml:space="preserve">End of Week 14</w:t>
            </w:r>
          </w:p>
        </w:tc>
      </w:tr>
    </w:tbl>
    <w:bookmarkEnd w:id="27"/>
    <w:bookmarkStart w:id="28" w:name="terms-and-conditions"/>
    <w:p>
      <w:pPr>
        <w:pStyle w:val="Heading2"/>
      </w:pPr>
      <w:r>
        <w:t xml:space="preserve">5. Terms and Conditions</w:t>
      </w:r>
    </w:p>
    <w:p>
      <w:pPr>
        <w:pStyle w:val="FirstParagraph"/>
      </w:pPr>
      <w:r>
        <w:t xml:space="preserve">The following terms govern this Quotation Estimate for Web Designer services in Kazakhstan Almaty:</w:t>
      </w:r>
    </w:p>
    <w:p>
      <w:pPr>
        <w:numPr>
          <w:ilvl w:val="0"/>
          <w:numId w:val="1001"/>
        </w:numPr>
        <w:pStyle w:val="Compact"/>
      </w:pPr>
      <w:r>
        <w:rPr>
          <w:bCs/>
          <w:b/>
        </w:rPr>
        <w:t xml:space="preserve">Validity:</w:t>
      </w:r>
      <w:r>
        <w:t xml:space="preserve"> </w:t>
      </w:r>
      <w:r>
        <w:t xml:space="preserve">This Quotation Estimate is valid for 30 calendar days from the date of issue. After the expiry date, pricing may be subject to revision based on market conditions in Kazakhstan.</w:t>
      </w:r>
    </w:p>
    <w:p>
      <w:pPr>
        <w:numPr>
          <w:ilvl w:val="0"/>
          <w:numId w:val="1001"/>
        </w:numPr>
        <w:pStyle w:val="Compact"/>
      </w:pPr>
      <w:r>
        <w:rPr>
          <w:bCs/>
          <w:b/>
        </w:rPr>
        <w:t xml:space="preserve">Revisions:</w:t>
      </w:r>
      <w:r>
        <w:t xml:space="preserve"> </w:t>
      </w:r>
      <w:r>
        <w:t xml:space="preserve">The Web Designer scope includes up to three (3) rounds of design revisions per deliverable. Additional revision cycles will be billed at 85,000 KZT per round.</w:t>
      </w:r>
    </w:p>
    <w:p>
      <w:pPr>
        <w:numPr>
          <w:ilvl w:val="0"/>
          <w:numId w:val="1001"/>
        </w:numPr>
        <w:pStyle w:val="Compact"/>
      </w:pPr>
      <w:r>
        <w:rPr>
          <w:bCs/>
          <w:b/>
        </w:rPr>
        <w:t xml:space="preserve">Intellectual Property:</w:t>
      </w:r>
      <w:r>
        <w:t xml:space="preserve"> </w:t>
      </w:r>
      <w:r>
        <w:t xml:space="preserve">Upon full payment, all source code, design files, and documentation created by the Web Designer shall be transferred to the client. The Web Designer retains the right to display the project in their professional portfolio.</w:t>
      </w:r>
    </w:p>
    <w:p>
      <w:pPr>
        <w:numPr>
          <w:ilvl w:val="0"/>
          <w:numId w:val="1001"/>
        </w:numPr>
        <w:pStyle w:val="Compact"/>
      </w:pPr>
      <w:r>
        <w:rPr>
          <w:bCs/>
          <w:b/>
        </w:rPr>
        <w:t xml:space="preserve">Confidentiality:</w:t>
      </w:r>
      <w:r>
        <w:t xml:space="preserve"> </w:t>
      </w:r>
      <w:r>
        <w:t xml:space="preserve">Both parties agree to maintain strict confidentiality regarding all business information, trade secrets, and proprietary data exchanged during the project in Kazakhstan Almaty.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regulations in Kazakhstan, or internet infrastructure failures.</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Republic of Kazakhstan. Disputes shall be resolved through the Almaty City Court.</w:t>
      </w:r>
    </w:p>
    <w:p>
      <w:pPr>
        <w:numPr>
          <w:ilvl w:val="0"/>
          <w:numId w:val="1001"/>
        </w:numPr>
        <w:pStyle w:val="Compact"/>
      </w:pPr>
      <w:r>
        <w:rPr>
          <w:bCs/>
          <w:b/>
        </w:rPr>
        <w:t xml:space="preserve">Termination:</w:t>
      </w:r>
      <w:r>
        <w:t xml:space="preserve"> </w:t>
      </w:r>
      <w:r>
        <w:t xml:space="preserve">Either party may terminate the engagement with 14 days’ written notice. In such case, the client shall pay for all Web Designer services rendered up to the termination date.</w:t>
      </w:r>
    </w:p>
    <w:bookmarkEnd w:id="28"/>
    <w:bookmarkStart w:id="29" w:name="acceptance-and-authorization"/>
    <w:p>
      <w:pPr>
        <w:pStyle w:val="Heading2"/>
      </w:pPr>
      <w:r>
        <w:t xml:space="preserve">6. Acceptance and Authorization</w:t>
      </w:r>
    </w:p>
    <w:p>
      <w:pPr>
        <w:pStyle w:val="FirstParagraph"/>
      </w:pPr>
      <w:r>
        <w:t xml:space="preserve">By signing below, the client acknowledges receipt of this Quotation Estimate, confirms the scope of Web Designer services described herein, and authorizes Almaty Digital Craft Studio LLP to proceed with the project in Kazakhstan Almaty upon execution of the formal service agreement.</w:t>
      </w:r>
    </w:p>
    <w:p>
      <w:pPr>
        <w:pStyle w:val="BodyText"/>
      </w:pPr>
      <w:r>
        <w:rPr>
          <w:bCs/>
          <w:b/>
        </w:rPr>
        <w:t xml:space="preserve">For: Almaty Digital Craft Studio LLP</w:t>
      </w:r>
    </w:p>
    <w:p>
      <w:pPr>
        <w:pStyle w:val="BodyText"/>
      </w:pPr>
      <w:r>
        <w:t xml:space="preserve">Senior Web Designer / Project Lead</w:t>
      </w:r>
    </w:p>
    <w:p>
      <w:pPr>
        <w:pStyle w:val="BodyText"/>
      </w:pPr>
      <w:r>
        <w:t xml:space="preserve">Name: _________________________</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[Client Company Name]</w:t>
      </w:r>
    </w:p>
    <w:p>
      <w:pPr>
        <w:pStyle w:val="BodyText"/>
      </w:pPr>
      <w:r>
        <w:t xml:space="preserve">Authorized Representative</w:t>
      </w:r>
    </w:p>
    <w:p>
      <w:pPr>
        <w:pStyle w:val="BodyText"/>
      </w:pPr>
      <w:r>
        <w:t xml:space="preserve">Name: _________________________</w:t>
      </w:r>
    </w:p>
    <w:p>
      <w:pPr>
        <w:pStyle w:val="BodyText"/>
      </w:pPr>
      <w:r>
        <w:t xml:space="preserve">Signature: _________________________</w:t>
      </w:r>
    </w:p>
    <w:p>
      <w:pPr>
        <w:pStyle w:val="BodyText"/>
      </w:pPr>
      <w:r>
        <w:t xml:space="preserve">Date: _________________________</w:t>
      </w:r>
    </w:p>
    <w:p>
      <w:pPr>
        <w:pStyle w:val="BodyText"/>
      </w:pPr>
      <w:r>
        <w:t xml:space="preserve">Quotation Estimate No. QE-KZ-ALM-2025-0472 — Almaty Digital Craft Studio LLP — 42 Abai Avenue, Almaty, Kazakhstan 050040</w:t>
      </w:r>
    </w:p>
    <w:p>
      <w:pPr>
        <w:pStyle w:val="BodyText"/>
      </w:pPr>
      <w:r>
        <w:t xml:space="preserve">This document is a Quotation Estimate for Web Designer services and does not constitute a binding contract until both parties execute the formal Service Agreement. © 2025 Almaty Digital Craft Studio LLP.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Kazakhstan Almaty</dc:title>
  <dc:creator/>
  <dc:language>en</dc:language>
  <cp:keywords/>
  <dcterms:created xsi:type="dcterms:W3CDTF">2026-10-10T01:55:24Z</dcterms:created>
  <dcterms:modified xsi:type="dcterms:W3CDTF">2026-10-10T01:55:24Z</dcterms:modified>
</cp:coreProperties>
</file>

<file path=docProps/custom.xml><?xml version="1.0" encoding="utf-8"?>
<Properties xmlns="http://schemas.openxmlformats.org/officeDocument/2006/custom-properties" xmlns:vt="http://schemas.openxmlformats.org/officeDocument/2006/docPropsVTypes"/>
</file>