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Web Designer Services</w:t>
      </w:r>
    </w:p>
    <w:p>
      <w:pPr>
        <w:pStyle w:val="BodyText"/>
      </w:pPr>
      <w:r>
        <w:t xml:space="preserve">Manila, Philippines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QTE-MNL-2025-0472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Prepared By:</w:t>
            </w:r>
          </w:p>
        </w:tc>
        <w:tc>
          <w:tcPr/>
          <w:p>
            <w:pPr>
              <w:pStyle w:val="Compact"/>
              <w:jc w:val="left"/>
            </w:pPr>
            <w:r>
              <w:t xml:space="preserve">Ms. Camille Reyes, Lead Web Designer – DigitalCraft Studio, Makati City, Philippines Manila</w:t>
            </w:r>
          </w:p>
        </w:tc>
      </w:tr>
      <w:tr>
        <w:tc>
          <w:tcPr/>
          <w:p>
            <w:pPr>
              <w:pStyle w:val="Compact"/>
              <w:jc w:val="left"/>
            </w:pPr>
            <w:r>
              <w:t xml:space="preserve">Prepared For:</w:t>
            </w:r>
          </w:p>
        </w:tc>
        <w:tc>
          <w:tcPr/>
          <w:p>
            <w:pPr>
              <w:pStyle w:val="Compact"/>
              <w:jc w:val="left"/>
            </w:pPr>
            <w:r>
              <w:t xml:space="preserve">Mr. Antonio Villanueva, Operations Director – Villanueva Trading Corporation, Quezon City, Philippines Manila</w:t>
            </w:r>
          </w:p>
        </w:tc>
      </w:tr>
      <w:tr>
        <w:tc>
          <w:tcPr/>
          <w:p>
            <w:pPr>
              <w:pStyle w:val="Compact"/>
              <w:jc w:val="left"/>
            </w:pPr>
            <w:r>
              <w:t xml:space="preserve">Project Reference:</w:t>
            </w:r>
          </w:p>
        </w:tc>
        <w:tc>
          <w:tcPr/>
          <w:p>
            <w:pPr>
              <w:pStyle w:val="Compact"/>
              <w:jc w:val="left"/>
            </w:pPr>
            <w:r>
              <w:t xml:space="preserve">Corporate Website Redesign &amp; E-Commerce Integration</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DigitalCraft Studio, a registered web design and development firm based in the heart of</w:t>
      </w:r>
      <w:r>
        <w:t xml:space="preserve"> </w:t>
      </w:r>
      <w:r>
        <w:t xml:space="preserve">Philippines Manila</w:t>
      </w:r>
      <w:r>
        <w:t xml:space="preserve">, to provide a comprehensive breakdown of professional</w:t>
      </w:r>
      <w:r>
        <w:t xml:space="preserve"> </w:t>
      </w:r>
      <w:r>
        <w:t xml:space="preserve">Web Designer</w:t>
      </w:r>
      <w:r>
        <w:t xml:space="preserve"> </w:t>
      </w:r>
      <w:r>
        <w:t xml:space="preserve">services for the complete redesign and modernization of Villanueva Trading Corporation's corporate website. As a seasoned</w:t>
      </w:r>
      <w:r>
        <w:t xml:space="preserve"> </w:t>
      </w:r>
      <w:r>
        <w:t xml:space="preserve">Web Designer</w:t>
      </w:r>
      <w:r>
        <w:t xml:space="preserve"> </w:t>
      </w:r>
      <w:r>
        <w:t xml:space="preserve">operating within the competitive digital landscape of</w:t>
      </w:r>
      <w:r>
        <w:t xml:space="preserve"> </w:t>
      </w:r>
      <w:r>
        <w:t xml:space="preserve">Philippines Manila</w:t>
      </w:r>
      <w:r>
        <w:t xml:space="preserve">, our team brings over twelve years of experience crafting high-performance, user-centric digital experiences for local and multinational enterprises.</w:t>
      </w:r>
    </w:p>
    <w:p>
      <w:pPr>
        <w:pStyle w:val="BodyText"/>
      </w:pPr>
      <w:r>
        <w:t xml:space="preserve">This</w:t>
      </w:r>
      <w:r>
        <w:t xml:space="preserve"> </w:t>
      </w:r>
      <w:r>
        <w:t xml:space="preserve">Quotation Estimate</w:t>
      </w:r>
      <w:r>
        <w:t xml:space="preserve"> </w:t>
      </w:r>
      <w:r>
        <w:t xml:space="preserve">covers the full lifecycle of the project, from initial discovery and wireframing through to final deployment, post-launch support, and a ninety-day maintenance window. All pricing is quoted in Philippine Pesos (PHP) and reflects current market rates for premium</w:t>
      </w:r>
      <w:r>
        <w:t xml:space="preserve"> </w:t>
      </w:r>
      <w:r>
        <w:t xml:space="preserve">Web Designer</w:t>
      </w:r>
      <w:r>
        <w:t xml:space="preserve"> </w:t>
      </w:r>
      <w:r>
        <w:t xml:space="preserve">services in the</w:t>
      </w:r>
      <w:r>
        <w:t xml:space="preserve"> </w:t>
      </w:r>
      <w:r>
        <w:t xml:space="preserve">Philippines Manila</w:t>
      </w:r>
      <w:r>
        <w:t xml:space="preserve"> </w:t>
      </w:r>
      <w:r>
        <w:t xml:space="preserve">metropolitan area as of the second quarter of 2025.</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Discovery &amp; Strategy Session</w:t>
            </w:r>
          </w:p>
        </w:tc>
        <w:tc>
          <w:tcPr/>
          <w:p>
            <w:pPr>
              <w:pStyle w:val="Compact"/>
              <w:jc w:val="left"/>
            </w:pPr>
            <w:r>
              <w:t xml:space="preserve">On-site consultation in Philippines Manila; competitor analysis; user persona mapping; content audit</w:t>
            </w:r>
          </w:p>
        </w:tc>
        <w:tc>
          <w:tcPr/>
          <w:p>
            <w:pPr>
              <w:pStyle w:val="Compact"/>
              <w:jc w:val="left"/>
            </w:pPr>
            <w:r>
              <w:t xml:space="preserve">Week 1</w:t>
            </w:r>
          </w:p>
        </w:tc>
        <w:tc>
          <w:tcPr/>
          <w:p>
            <w:pPr>
              <w:pStyle w:val="Compact"/>
              <w:jc w:val="left"/>
            </w:pPr>
            <w:r>
              <w:t xml:space="preserve">PHP 25,000.00</w:t>
            </w:r>
          </w:p>
        </w:tc>
      </w:tr>
      <w:tr>
        <w:tc>
          <w:tcPr/>
          <w:p>
            <w:pPr>
              <w:pStyle w:val="Compact"/>
              <w:jc w:val="left"/>
            </w:pPr>
            <w:r>
              <w:t xml:space="preserve">2</w:t>
            </w:r>
          </w:p>
        </w:tc>
        <w:tc>
          <w:tcPr/>
          <w:p>
            <w:pPr>
              <w:pStyle w:val="Compact"/>
              <w:jc w:val="left"/>
            </w:pPr>
            <w:r>
              <w:t xml:space="preserve">UX/UI Design &amp; Wireframing</w:t>
            </w:r>
          </w:p>
        </w:tc>
        <w:tc>
          <w:tcPr/>
          <w:p>
            <w:pPr>
              <w:pStyle w:val="Compact"/>
              <w:jc w:val="left"/>
            </w:pPr>
            <w:r>
              <w:t xml:space="preserve">Web Designer creates low-fidelity wireframes, high-fidelity mockups, and interactive prototypes for desktop, tablet, and mobile</w:t>
            </w:r>
          </w:p>
        </w:tc>
        <w:tc>
          <w:tcPr/>
          <w:p>
            <w:pPr>
              <w:pStyle w:val="Compact"/>
              <w:jc w:val="left"/>
            </w:pPr>
            <w:r>
              <w:t xml:space="preserve">Weeks 2–3</w:t>
            </w:r>
          </w:p>
        </w:tc>
        <w:tc>
          <w:tcPr/>
          <w:p>
            <w:pPr>
              <w:pStyle w:val="Compact"/>
              <w:jc w:val="left"/>
            </w:pPr>
            <w:r>
              <w:t xml:space="preserve">PHP 65,000.00</w:t>
            </w:r>
          </w:p>
        </w:tc>
      </w:tr>
      <w:tr>
        <w:tc>
          <w:tcPr/>
          <w:p>
            <w:pPr>
              <w:pStyle w:val="Compact"/>
              <w:jc w:val="left"/>
            </w:pPr>
            <w:r>
              <w:t xml:space="preserve">3</w:t>
            </w:r>
          </w:p>
        </w:tc>
        <w:tc>
          <w:tcPr/>
          <w:p>
            <w:pPr>
              <w:pStyle w:val="Compact"/>
              <w:jc w:val="left"/>
            </w:pPr>
            <w:r>
              <w:t xml:space="preserve">Front-End Development</w:t>
            </w:r>
          </w:p>
        </w:tc>
        <w:tc>
          <w:tcPr/>
          <w:p>
            <w:pPr>
              <w:pStyle w:val="Compact"/>
              <w:jc w:val="left"/>
            </w:pPr>
            <w:r>
              <w:t xml:space="preserve">Responsive HTML5, CSS3, and JavaScript implementation; cross-browser compatibility; accessibility (WCAG 2.1 AA) compliance</w:t>
            </w:r>
          </w:p>
        </w:tc>
        <w:tc>
          <w:tcPr/>
          <w:p>
            <w:pPr>
              <w:pStyle w:val="Compact"/>
              <w:jc w:val="left"/>
            </w:pPr>
            <w:r>
              <w:t xml:space="preserve">Weeks 4–6</w:t>
            </w:r>
          </w:p>
        </w:tc>
        <w:tc>
          <w:tcPr/>
          <w:p>
            <w:pPr>
              <w:pStyle w:val="Compact"/>
              <w:jc w:val="left"/>
            </w:pPr>
            <w:r>
              <w:t xml:space="preserve">PHP 120,000.00</w:t>
            </w:r>
          </w:p>
        </w:tc>
      </w:tr>
      <w:tr>
        <w:tc>
          <w:tcPr/>
          <w:p>
            <w:pPr>
              <w:pStyle w:val="Compact"/>
              <w:jc w:val="left"/>
            </w:pPr>
            <w:r>
              <w:t xml:space="preserve">4</w:t>
            </w:r>
          </w:p>
        </w:tc>
        <w:tc>
          <w:tcPr/>
          <w:p>
            <w:pPr>
              <w:pStyle w:val="Compact"/>
              <w:jc w:val="left"/>
            </w:pPr>
            <w:r>
              <w:t xml:space="preserve">Back-End &amp; CMS Integration</w:t>
            </w:r>
          </w:p>
        </w:tc>
        <w:tc>
          <w:tcPr/>
          <w:p>
            <w:pPr>
              <w:pStyle w:val="Compact"/>
              <w:jc w:val="left"/>
            </w:pPr>
            <w:r>
              <w:t xml:space="preserve">Custom WordPress or headless CMS setup; database architecture; admin dashboard configuration</w:t>
            </w:r>
          </w:p>
        </w:tc>
        <w:tc>
          <w:tcPr/>
          <w:p>
            <w:pPr>
              <w:pStyle w:val="Compact"/>
              <w:jc w:val="left"/>
            </w:pPr>
            <w:r>
              <w:t xml:space="preserve">Weeks 6–8</w:t>
            </w:r>
          </w:p>
        </w:tc>
        <w:tc>
          <w:tcPr/>
          <w:p>
            <w:pPr>
              <w:pStyle w:val="Compact"/>
              <w:jc w:val="left"/>
            </w:pPr>
            <w:r>
              <w:t xml:space="preserve">PHP 95,000.00</w:t>
            </w:r>
          </w:p>
        </w:tc>
      </w:tr>
      <w:tr>
        <w:tc>
          <w:tcPr/>
          <w:p>
            <w:pPr>
              <w:pStyle w:val="Compact"/>
              <w:jc w:val="left"/>
            </w:pPr>
            <w:r>
              <w:t xml:space="preserve">5</w:t>
            </w:r>
          </w:p>
        </w:tc>
        <w:tc>
          <w:tcPr/>
          <w:p>
            <w:pPr>
              <w:pStyle w:val="Compact"/>
              <w:jc w:val="left"/>
            </w:pPr>
            <w:r>
              <w:t xml:space="preserve">E-Commerce Module</w:t>
            </w:r>
          </w:p>
        </w:tc>
        <w:tc>
          <w:tcPr/>
          <w:p>
            <w:pPr>
              <w:pStyle w:val="Compact"/>
              <w:jc w:val="left"/>
            </w:pPr>
            <w:r>
              <w:t xml:space="preserve">Product catalog, shopping cart, GCash and PayMaya payment gateway integration, order management system</w:t>
            </w:r>
          </w:p>
        </w:tc>
        <w:tc>
          <w:tcPr/>
          <w:p>
            <w:pPr>
              <w:pStyle w:val="Compact"/>
              <w:jc w:val="left"/>
            </w:pPr>
            <w:r>
              <w:t xml:space="preserve">Weeks 8–10</w:t>
            </w:r>
          </w:p>
        </w:tc>
        <w:tc>
          <w:tcPr/>
          <w:p>
            <w:pPr>
              <w:pStyle w:val="Compact"/>
              <w:jc w:val="left"/>
            </w:pPr>
            <w:r>
              <w:t xml:space="preserve">PHP 110,000.00</w:t>
            </w:r>
          </w:p>
        </w:tc>
      </w:tr>
      <w:tr>
        <w:tc>
          <w:tcPr/>
          <w:p>
            <w:pPr>
              <w:pStyle w:val="Compact"/>
              <w:jc w:val="left"/>
            </w:pPr>
            <w:r>
              <w:t xml:space="preserve">6</w:t>
            </w:r>
          </w:p>
        </w:tc>
        <w:tc>
          <w:tcPr/>
          <w:p>
            <w:pPr>
              <w:pStyle w:val="Compact"/>
              <w:jc w:val="left"/>
            </w:pPr>
            <w:r>
              <w:t xml:space="preserve">SEO &amp; Performance Optimization</w:t>
            </w:r>
          </w:p>
        </w:tc>
        <w:tc>
          <w:tcPr/>
          <w:p>
            <w:pPr>
              <w:pStyle w:val="Compact"/>
              <w:jc w:val="left"/>
            </w:pPr>
            <w:r>
              <w:t xml:space="preserve">On-page SEO, meta-tag strategy, Core Web Vitals optimization, image compression, CDN configuration for Philippines Manila users</w:t>
            </w:r>
          </w:p>
        </w:tc>
        <w:tc>
          <w:tcPr/>
          <w:p>
            <w:pPr>
              <w:pStyle w:val="Compact"/>
              <w:jc w:val="left"/>
            </w:pPr>
            <w:r>
              <w:t xml:space="preserve">Week 10</w:t>
            </w:r>
          </w:p>
        </w:tc>
        <w:tc>
          <w:tcPr/>
          <w:p>
            <w:pPr>
              <w:pStyle w:val="Compact"/>
              <w:jc w:val="left"/>
            </w:pPr>
            <w:r>
              <w:t xml:space="preserve">PHP 40,000.00</w:t>
            </w:r>
          </w:p>
        </w:tc>
      </w:tr>
      <w:tr>
        <w:tc>
          <w:tcPr/>
          <w:p>
            <w:pPr>
              <w:pStyle w:val="Compact"/>
              <w:jc w:val="left"/>
            </w:pPr>
            <w:r>
              <w:t xml:space="preserve">7</w:t>
            </w:r>
          </w:p>
        </w:tc>
        <w:tc>
          <w:tcPr/>
          <w:p>
            <w:pPr>
              <w:pStyle w:val="Compact"/>
              <w:jc w:val="left"/>
            </w:pPr>
            <w:r>
              <w:t xml:space="preserve">Quality Assurance &amp; User Testing</w:t>
            </w:r>
          </w:p>
        </w:tc>
        <w:tc>
          <w:tcPr/>
          <w:p>
            <w:pPr>
              <w:pStyle w:val="Compact"/>
              <w:jc w:val="left"/>
            </w:pPr>
            <w:r>
              <w:t xml:space="preserve">Cross-device testing, security audit, load testing, and two rounds of client feedback iteration</w:t>
            </w:r>
          </w:p>
        </w:tc>
        <w:tc>
          <w:tcPr/>
          <w:p>
            <w:pPr>
              <w:pStyle w:val="Compact"/>
              <w:jc w:val="left"/>
            </w:pPr>
            <w:r>
              <w:t xml:space="preserve">Week 11</w:t>
            </w:r>
          </w:p>
        </w:tc>
        <w:tc>
          <w:tcPr/>
          <w:p>
            <w:pPr>
              <w:pStyle w:val="Compact"/>
              <w:jc w:val="left"/>
            </w:pPr>
            <w:r>
              <w:t xml:space="preserve">PHP 30,000.00</w:t>
            </w:r>
          </w:p>
        </w:tc>
      </w:tr>
      <w:tr>
        <w:tc>
          <w:tcPr/>
          <w:p>
            <w:pPr>
              <w:pStyle w:val="Compact"/>
              <w:jc w:val="left"/>
            </w:pPr>
            <w:r>
              <w:t xml:space="preserve">8</w:t>
            </w:r>
          </w:p>
        </w:tc>
        <w:tc>
          <w:tcPr/>
          <w:p>
            <w:pPr>
              <w:pStyle w:val="Compact"/>
              <w:jc w:val="left"/>
            </w:pPr>
            <w:r>
              <w:t xml:space="preserve">Deployment &amp; Launch</w:t>
            </w:r>
          </w:p>
        </w:tc>
        <w:tc>
          <w:tcPr/>
          <w:p>
            <w:pPr>
              <w:pStyle w:val="Compact"/>
              <w:jc w:val="left"/>
            </w:pPr>
            <w:r>
              <w:t xml:space="preserve">Domain configuration, SSL certificate installation, DNS migration, staging-to-production deployment</w:t>
            </w:r>
          </w:p>
        </w:tc>
        <w:tc>
          <w:tcPr/>
          <w:p>
            <w:pPr>
              <w:pStyle w:val="Compact"/>
              <w:jc w:val="left"/>
            </w:pPr>
            <w:r>
              <w:t xml:space="preserve">Week 12</w:t>
            </w:r>
          </w:p>
        </w:tc>
        <w:tc>
          <w:tcPr/>
          <w:p>
            <w:pPr>
              <w:pStyle w:val="Compact"/>
              <w:jc w:val="left"/>
            </w:pPr>
            <w:r>
              <w:t xml:space="preserve">PHP 15,000.00</w:t>
            </w:r>
          </w:p>
        </w:tc>
      </w:tr>
      <w:tr>
        <w:tc>
          <w:tcPr/>
          <w:p>
            <w:pPr>
              <w:pStyle w:val="Compact"/>
              <w:jc w:val="left"/>
            </w:pPr>
            <w:r>
              <w:t xml:space="preserve">9</w:t>
            </w:r>
          </w:p>
        </w:tc>
        <w:tc>
          <w:tcPr/>
          <w:p>
            <w:pPr>
              <w:pStyle w:val="Compact"/>
              <w:jc w:val="left"/>
            </w:pPr>
            <w:r>
              <w:t xml:space="preserve">Post-Launch Support (90 Days)</w:t>
            </w:r>
          </w:p>
        </w:tc>
        <w:tc>
          <w:tcPr/>
          <w:p>
            <w:pPr>
              <w:pStyle w:val="Compact"/>
              <w:jc w:val="left"/>
            </w:pPr>
            <w:r>
              <w:t xml:space="preserve">Bug fixes, minor content updates, security patches, and priority email/phone support</w:t>
            </w:r>
          </w:p>
        </w:tc>
        <w:tc>
          <w:tcPr/>
          <w:p>
            <w:pPr>
              <w:pStyle w:val="Compact"/>
              <w:jc w:val="left"/>
            </w:pPr>
            <w:r>
              <w:t xml:space="preserve">Weeks 13–24</w:t>
            </w:r>
          </w:p>
        </w:tc>
        <w:tc>
          <w:tcPr/>
          <w:p>
            <w:pPr>
              <w:pStyle w:val="Compact"/>
              <w:jc w:val="left"/>
            </w:pPr>
            <w:r>
              <w:t xml:space="preserve">PHP 45,000.00</w:t>
            </w:r>
          </w:p>
        </w:tc>
      </w:tr>
      <w:tr>
        <w:tc>
          <w:tcPr>
            <w:gridSpan w:val="4"/>
          </w:tcPr>
          <w:p>
            <w:pPr>
              <w:pStyle w:val="Compact"/>
              <w:jc w:val="left"/>
            </w:pPr>
            <w:r>
              <w:t xml:space="preserve">TOTAL PROJECT ESTIMATE</w:t>
            </w:r>
          </w:p>
        </w:tc>
        <w:tc>
          <w:tcPr/>
          <w:p>
            <w:pPr>
              <w:pStyle w:val="Compact"/>
              <w:jc w:val="left"/>
            </w:pPr>
            <w:r>
              <w:t xml:space="preserve">PHP 545,000.00</w:t>
            </w:r>
          </w:p>
        </w:tc>
      </w:tr>
      <w:tr>
        <w:tc>
          <w:tcPr>
            <w:gridSpan w:val="4"/>
          </w:tcPr>
          <w:p>
            <w:pPr>
              <w:pStyle w:val="Compact"/>
              <w:jc w:val="left"/>
            </w:pPr>
            <w:r>
              <w:t xml:space="preserve">VAT (12%)</w:t>
            </w:r>
          </w:p>
        </w:tc>
        <w:tc>
          <w:tcPr/>
          <w:p>
            <w:pPr>
              <w:pStyle w:val="Compact"/>
              <w:jc w:val="left"/>
            </w:pPr>
            <w:r>
              <w:t xml:space="preserve">PHP 65,400.00</w:t>
            </w:r>
          </w:p>
        </w:tc>
      </w:tr>
      <w:tr>
        <w:tc>
          <w:tcPr>
            <w:gridSpan w:val="4"/>
          </w:tcPr>
          <w:p>
            <w:pPr>
              <w:pStyle w:val="Compact"/>
              <w:jc w:val="left"/>
            </w:pPr>
            <w:r>
              <w:t xml:space="preserve">GRAND TOTAL (VAT-INCLUSIVE)</w:t>
            </w:r>
          </w:p>
        </w:tc>
        <w:tc>
          <w:tcPr/>
          <w:p>
            <w:pPr>
              <w:pStyle w:val="Compact"/>
              <w:jc w:val="left"/>
            </w:pPr>
            <w:r>
              <w:t xml:space="preserve">PHP 610,400.00</w:t>
            </w:r>
          </w:p>
        </w:tc>
      </w:tr>
    </w:tbl>
    <w:bookmarkEnd w:id="22"/>
    <w:bookmarkStart w:id="23" w:name="payment-terms"/>
    <w:p>
      <w:pPr>
        <w:pStyle w:val="Heading2"/>
      </w:pPr>
      <w:r>
        <w:t xml:space="preserve">3. Payment Terms</w:t>
      </w:r>
    </w:p>
    <w:p>
      <w:pPr>
        <w:pStyle w:val="FirstParagraph"/>
      </w:pPr>
      <w:r>
        <w:t xml:space="preserve">In accordance with standard practice for</w:t>
      </w:r>
      <w:r>
        <w:t xml:space="preserve"> </w:t>
      </w:r>
      <w:r>
        <w:t xml:space="preserve">Web Designer</w:t>
      </w:r>
      <w:r>
        <w:t xml:space="preserve"> </w:t>
      </w:r>
      <w:r>
        <w:t xml:space="preserve">engagements in</w:t>
      </w:r>
      <w:r>
        <w:t xml:space="preserve"> </w:t>
      </w:r>
      <w:r>
        <w:t xml:space="preserve">Philippines Manila</w:t>
      </w:r>
      <w:r>
        <w:t xml:space="preserve">, the total amount stated in this</w:t>
      </w:r>
      <w:r>
        <w:t xml:space="preserve"> </w:t>
      </w:r>
      <w:r>
        <w:t xml:space="preserve">Quotation Estimate</w:t>
      </w:r>
      <w:r>
        <w:t xml:space="preserve"> </w:t>
      </w:r>
      <w:r>
        <w:t xml:space="preserve">shall be paid in three installments:</w:t>
      </w:r>
    </w:p>
    <w:p>
      <w:pPr>
        <w:numPr>
          <w:ilvl w:val="0"/>
          <w:numId w:val="1001"/>
        </w:numPr>
        <w:pStyle w:val="Compact"/>
      </w:pPr>
      <w:r>
        <w:rPr>
          <w:bCs/>
          <w:b/>
        </w:rPr>
        <w:t xml:space="preserve">40% (PHP 244,160.00)</w:t>
      </w:r>
      <w:r>
        <w:t xml:space="preserve"> </w:t>
      </w:r>
      <w:r>
        <w:t xml:space="preserve">– Due upon signing of the Service Agreement and receipt of this Quotation Estimate.</w:t>
      </w:r>
    </w:p>
    <w:p>
      <w:pPr>
        <w:numPr>
          <w:ilvl w:val="0"/>
          <w:numId w:val="1001"/>
        </w:numPr>
        <w:pStyle w:val="Compact"/>
      </w:pPr>
      <w:r>
        <w:rPr>
          <w:bCs/>
          <w:b/>
        </w:rPr>
        <w:t xml:space="preserve">35% (PHP 213,640.00)</w:t>
      </w:r>
      <w:r>
        <w:t xml:space="preserve"> </w:t>
      </w:r>
      <w:r>
        <w:t xml:space="preserve">– Due upon completion of the UX/UI Design phase and client approval of final mockups.</w:t>
      </w:r>
    </w:p>
    <w:p>
      <w:pPr>
        <w:numPr>
          <w:ilvl w:val="0"/>
          <w:numId w:val="1001"/>
        </w:numPr>
        <w:pStyle w:val="Compact"/>
      </w:pPr>
      <w:r>
        <w:rPr>
          <w:bCs/>
          <w:b/>
        </w:rPr>
        <w:t xml:space="preserve">25% (PHP 152,600.00)</w:t>
      </w:r>
      <w:r>
        <w:t xml:space="preserve"> </w:t>
      </w:r>
      <w:r>
        <w:t xml:space="preserve">– Due upon successful deployment and handover of all source files, credentials, and documentation.</w:t>
      </w:r>
    </w:p>
    <w:p>
      <w:pPr>
        <w:pStyle w:val="FirstParagraph"/>
      </w:pPr>
      <w:r>
        <w:t xml:space="preserve">Payments may be made via bank transfer to DigitalCraft Studio's BDO account (Account No. 1234-5678-901) or through post-dated checks. A 1.5% monthly surcharge applies to overdue balances.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the expiration date, pricing may be revised to reflect changes in market conditions for Web Designer services in Philippines Manila.</w:t>
      </w:r>
    </w:p>
    <w:p>
      <w:pPr>
        <w:numPr>
          <w:ilvl w:val="0"/>
          <w:numId w:val="1002"/>
        </w:numPr>
        <w:pStyle w:val="Compact"/>
      </w:pPr>
      <w:r>
        <w:t xml:space="preserve">All intellectual property rights to the final deliverables, including source code, design assets, and documentation, shall transfer to the client upon full and final payment.</w:t>
      </w:r>
    </w:p>
    <w:p>
      <w:pPr>
        <w:numPr>
          <w:ilvl w:val="0"/>
          <w:numId w:val="1002"/>
        </w:numPr>
        <w:pStyle w:val="Compact"/>
      </w:pPr>
      <w:r>
        <w:t xml:space="preserve">The Web Designer team shall provide a minimum of two (2) revision cycles per design phase. Additional revisions beyond the agreed scope will be billed at PHP 5,000.00 per hour.</w:t>
      </w:r>
    </w:p>
    <w:p>
      <w:pPr>
        <w:numPr>
          <w:ilvl w:val="0"/>
          <w:numId w:val="1002"/>
        </w:numPr>
        <w:pStyle w:val="Compact"/>
      </w:pPr>
      <w:r>
        <w:t xml:space="preserve">Project timelines are contingent upon timely client feedback. Delays in client approval exceeding five (5) business days per phase will result in a proportional extension of the project schedule.</w:t>
      </w:r>
    </w:p>
    <w:p>
      <w:pPr>
        <w:numPr>
          <w:ilvl w:val="0"/>
          <w:numId w:val="1002"/>
        </w:numPr>
        <w:pStyle w:val="Compact"/>
      </w:pPr>
      <w:r>
        <w:t xml:space="preserve">This Quotation Estimate does not include third-party licensing costs (e.g., premium plugins, stock imagery, font licenses) unless explicitly stated. Such costs will be itemized separately upon request.</w:t>
      </w:r>
    </w:p>
    <w:p>
      <w:pPr>
        <w:numPr>
          <w:ilvl w:val="0"/>
          <w:numId w:val="1002"/>
        </w:numPr>
        <w:pStyle w:val="Compact"/>
      </w:pPr>
      <w:r>
        <w:t xml:space="preserve">Both parties agree to resolve any disputes arising from this engagement through amicable negotiation. Should resolution be unattainable, the matter shall be submitted to the courts of competent jurisdiction in the City of Manila, Philippines.</w:t>
      </w:r>
    </w:p>
    <w:p>
      <w:pPr>
        <w:numPr>
          <w:ilvl w:val="0"/>
          <w:numId w:val="1002"/>
        </w:numPr>
        <w:pStyle w:val="Compact"/>
      </w:pPr>
      <w:r>
        <w:t xml:space="preserve">Confidentiality: All proprietary information exchanged during the course of this project shall be treated as strictly confidential and shall not be disclosed to third parties without written consent.</w:t>
      </w:r>
    </w:p>
    <w:p>
      <w:pPr>
        <w:numPr>
          <w:ilvl w:val="0"/>
          <w:numId w:val="1002"/>
        </w:numPr>
        <w:pStyle w:val="Compact"/>
      </w:pPr>
      <w:r>
        <w:t xml:space="preserve">This Quotation Estimate constitutes a binding offer only upon written acceptance by both parties and execution of the formal Service Agreement.</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DigitalCraft Studio as</w:t>
      </w:r>
      <w:r>
        <w:t xml:space="preserve"> </w:t>
      </w:r>
      <w:r>
        <w:t xml:space="preserve">Web Designer</w:t>
      </w:r>
      <w:r>
        <w:t xml:space="preserve"> </w:t>
      </w:r>
      <w:r>
        <w:t xml:space="preserve">for the described project in</w:t>
      </w:r>
      <w:r>
        <w:t xml:space="preserve"> </w:t>
      </w:r>
      <w:r>
        <w:t xml:space="preserve">Philippines Manila</w:t>
      </w:r>
      <w:r>
        <w:t xml:space="preserve">.</w:t>
      </w:r>
    </w:p>
    <w:p>
      <w:pPr>
        <w:pStyle w:val="BodyText"/>
      </w:pPr>
      <w:r>
        <w:rPr>
          <w:bCs/>
          <w:b/>
        </w:rPr>
        <w:t xml:space="preserve">For DigitalCraft Studio (Web Designer)</w:t>
      </w:r>
      <w:r>
        <w:br/>
      </w:r>
      <w:r>
        <w:t xml:space="preserve">Camille Reyes, Lead Web Designer</w:t>
      </w:r>
      <w:r>
        <w:br/>
      </w:r>
      <w:r>
        <w:t xml:space="preserve">Date: ______________________</w:t>
      </w:r>
    </w:p>
    <w:p>
      <w:pPr>
        <w:pStyle w:val="BodyText"/>
      </w:pPr>
      <w:r>
        <w:rPr>
          <w:bCs/>
          <w:b/>
        </w:rPr>
        <w:t xml:space="preserve">For Villanueva Trading Corporation (Client)</w:t>
      </w:r>
      <w:r>
        <w:br/>
      </w:r>
      <w:r>
        <w:t xml:space="preserve">Antonio Villanueva, Operations Director</w:t>
      </w:r>
      <w:r>
        <w:br/>
      </w:r>
      <w:r>
        <w:t xml:space="preserve">Date: ______________________</w:t>
      </w:r>
    </w:p>
    <w:p>
      <w:pPr>
        <w:pStyle w:val="BodyText"/>
      </w:pPr>
      <w:r>
        <w:t xml:space="preserve">DigitalCraft Studio | 88th Street, Makati City, Philippines Manila 1226 | Tel: +63 (2) 8888-1234 | Email: quotes@digitalcraftstudio.ph</w:t>
      </w:r>
    </w:p>
    <w:p>
      <w:pPr>
        <w:pStyle w:val="BodyText"/>
      </w:pPr>
      <w:r>
        <w:t xml:space="preserve">Quotation Estimate No. QTE-MNL-2025-0472 | Page 1 of 1 | This document is electronically generated and valid without a physical seal.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Philippines Manila</dc:title>
  <dc:creator/>
  <dc:language>en</dc:language>
  <cp:keywords/>
  <dcterms:created xsi:type="dcterms:W3CDTF">2026-10-10T01:45:16Z</dcterms:created>
  <dcterms:modified xsi:type="dcterms:W3CDTF">2026-10-10T01:45:16Z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