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Russia</w:t>
      </w:r>
      <w:r>
        <w:t xml:space="preserve"> </w:t>
      </w:r>
      <w:r>
        <w:t xml:space="preserve">Moscow</w:t>
      </w:r>
    </w:p>
    <w:bookmarkStart w:id="27" w:name="quotation-estimate"/>
    <w:p>
      <w:pPr>
        <w:pStyle w:val="Heading1"/>
      </w:pPr>
      <w:r>
        <w:t xml:space="preserve">QUOTATION ESTIMATE</w:t>
      </w:r>
    </w:p>
    <w:p>
      <w:pPr>
        <w:pStyle w:val="FirstParagraph"/>
      </w:pPr>
      <w:r>
        <w:t xml:space="preserve">Web Designer Services</w:t>
      </w:r>
      <w:r>
        <w:t xml:space="preserve"> </w:t>
      </w:r>
      <w:r>
        <w:t xml:space="preserve">Russia Moscow</w:t>
      </w:r>
    </w:p>
    <w:p>
      <w:pPr>
        <w:pStyle w:val="BodyText"/>
      </w:pPr>
      <w:r>
        <w:rPr>
          <w:bCs/>
          <w:b/>
        </w:rPr>
        <w:t xml:space="preserve">Provider:</w:t>
      </w:r>
      <w:r>
        <w:br/>
      </w:r>
      <w:r>
        <w:t xml:space="preserve">Digital Craft Studio LLC</w:t>
      </w:r>
      <w:r>
        <w:br/>
      </w:r>
      <w:r>
        <w:t xml:space="preserve">12 Tverskaya Street, Office 45</w:t>
      </w:r>
      <w:r>
        <w:br/>
      </w:r>
      <w:r>
        <w:t xml:space="preserve">Moscow, 125009, Russia</w:t>
      </w:r>
      <w:r>
        <w:br/>
      </w:r>
      <w:r>
        <w:t xml:space="preserve">Phone: +7 (495) 123-4567</w:t>
      </w:r>
      <w:r>
        <w:br/>
      </w:r>
      <w:r>
        <w:t xml:space="preserve">Email: quotes@digitalcraftstudio.ru</w:t>
      </w:r>
      <w:r>
        <w:br/>
      </w:r>
      <w:r>
        <w:t xml:space="preserve">INN: 7701234567</w:t>
      </w:r>
    </w:p>
    <w:p>
      <w:pPr>
        <w:pStyle w:val="BodyText"/>
      </w:pPr>
      <w:r>
        <w:rPr>
          <w:bCs/>
          <w:b/>
        </w:rPr>
        <w:t xml:space="preserve">Quotation No.:</w:t>
      </w:r>
      <w:r>
        <w:t xml:space="preserve"> </w:t>
      </w:r>
      <w:r>
        <w:t xml:space="preserve">QE-2025-0847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Prepared For:</w:t>
      </w:r>
      <w:r>
        <w:t xml:space="preserve"> </w:t>
      </w:r>
      <w:r>
        <w:t xml:space="preserve">[Client Name / Company]</w:t>
      </w:r>
      <w:r>
        <w:br/>
      </w:r>
      <w:r>
        <w:rPr>
          <w:bCs/>
          <w:b/>
        </w:rPr>
        <w:t xml:space="preserve">Client Address:</w:t>
      </w:r>
      <w:r>
        <w:t xml:space="preserve"> </w:t>
      </w:r>
      <w:r>
        <w:t xml:space="preserve">[Street, District]</w:t>
      </w:r>
      <w:r>
        <w:br/>
      </w:r>
      <w:r>
        <w:t xml:space="preserve">Moscow, [Postal Code], Russia</w:t>
      </w:r>
    </w:p>
    <w:bookmarkStart w:id="20" w:name="purpose-of-this-quotation-estimate"/>
    <w:p>
      <w:pPr>
        <w:pStyle w:val="Heading2"/>
      </w:pPr>
      <w:r>
        <w:t xml:space="preserve">1. Purpose of This Quotation Estimate</w:t>
      </w:r>
    </w:p>
    <w:p>
      <w:pPr>
        <w:pStyle w:val="FirstParagraph"/>
      </w:pPr>
      <w:r>
        <w:t xml:space="preserve">This Quotation Estimate is issued by Digital Craft Studio LLC, a registered Web Designer firm operating in Russia Moscow, to provide a comprehensive and transparent breakdown of costs associated with the design, development, and deployment of a professional website. This document serves as a formal proposal outlining the scope of work, deliverables, timelines, and financial terms for the Web Designer engagement. All pricing in this Quotation Estimate is quoted in Russian Rubles (RUB) and reflects current market rates applicable to the Russia Moscow digital services sector as of the date of issue.</w:t>
      </w:r>
    </w:p>
    <w:bookmarkEnd w:id="20"/>
    <w:bookmarkStart w:id="21" w:name="scope-of-work-web-designer-services"/>
    <w:p>
      <w:pPr>
        <w:pStyle w:val="Heading2"/>
      </w:pPr>
      <w:r>
        <w:t xml:space="preserve">2. Scope of Work – Web Designer Services</w:t>
      </w:r>
    </w:p>
    <w:p>
      <w:pPr>
        <w:pStyle w:val="FirstParagraph"/>
      </w:pPr>
      <w:r>
        <w:t xml:space="preserve">As a dedicated Web Designer based in Russia Moscow, our team will deliver the following services under this Quotation Estimate:</w:t>
      </w:r>
    </w:p>
    <w:p>
      <w:pPr>
        <w:pStyle w:val="BodyText"/>
      </w:pPr>
      <w:r>
        <w:t xml:space="preserve">Item No.</w:t>
      </w:r>
    </w:p>
    <w:p>
      <w:pPr>
        <w:pStyle w:val="BodyText"/>
      </w:pPr>
      <w:r>
        <w:t xml:space="preserve">Service Description</w:t>
      </w:r>
    </w:p>
    <w:p>
      <w:pPr>
        <w:pStyle w:val="BodyText"/>
      </w:pPr>
      <w:r>
        <w:t xml:space="preserve">Details</w:t>
      </w:r>
    </w:p>
    <w:p>
      <w:pPr>
        <w:pStyle w:val="BodyText"/>
      </w:pPr>
      <w:r>
        <w:t xml:space="preserve">Duration</w:t>
      </w:r>
    </w:p>
    <w:p>
      <w:pPr>
        <w:pStyle w:val="BodyText"/>
      </w:pPr>
      <w:r>
        <w:t xml:space="preserve">1</w:t>
      </w:r>
    </w:p>
    <w:p>
      <w:pPr>
        <w:pStyle w:val="BodyText"/>
      </w:pPr>
      <w:r>
        <w:t xml:space="preserve">Website Discovery &amp; Strategy</w:t>
      </w:r>
    </w:p>
    <w:p>
      <w:pPr>
        <w:pStyle w:val="BodyText"/>
      </w:pPr>
      <w:r>
        <w:t xml:space="preserve">Requirements gathering, competitor analysis, wireframing, and information architecture planning for the client's digital presence in the Russia Moscow market.</w:t>
      </w:r>
    </w:p>
    <w:p>
      <w:pPr>
        <w:pStyle w:val="BodyText"/>
      </w:pPr>
      <w:r>
        <w:t xml:space="preserve">5 business days</w:t>
      </w:r>
    </w:p>
    <w:p>
      <w:pPr>
        <w:pStyle w:val="BodyText"/>
      </w:pPr>
      <w:r>
        <w:t xml:space="preserve">2</w:t>
      </w:r>
    </w:p>
    <w:p>
      <w:pPr>
        <w:pStyle w:val="BodyText"/>
      </w:pPr>
      <w:r>
        <w:t xml:space="preserve">UI/UX Design (Web Designer Core Service)</w:t>
      </w:r>
    </w:p>
    <w:p>
      <w:pPr>
        <w:pStyle w:val="BodyText"/>
      </w:pPr>
      <w:r>
        <w:t xml:space="preserve">Creation of high-fidelity mockups for up to 8 unique page templates, responsive design for desktop, tablet, and mobile devices, and interactive prototyping.</w:t>
      </w:r>
    </w:p>
    <w:p>
      <w:pPr>
        <w:pStyle w:val="BodyText"/>
      </w:pPr>
      <w:r>
        <w:t xml:space="preserve">10 business days</w:t>
      </w:r>
    </w:p>
    <w:p>
      <w:pPr>
        <w:pStyle w:val="BodyText"/>
      </w:pPr>
      <w:r>
        <w:t xml:space="preserve">3</w:t>
      </w:r>
    </w:p>
    <w:p>
      <w:pPr>
        <w:pStyle w:val="BodyText"/>
      </w:pPr>
      <w:r>
        <w:t xml:space="preserve">Front-End Development</w:t>
      </w:r>
    </w:p>
    <w:p>
      <w:pPr>
        <w:pStyle w:val="BodyText"/>
      </w:pPr>
      <w:r>
        <w:t xml:space="preserve">Conversion of approved Web Designer mockups into fully functional HTML5, CSS3, and JavaScript code. Cross-browser compatibility testing included.</w:t>
      </w:r>
    </w:p>
    <w:p>
      <w:pPr>
        <w:pStyle w:val="BodyText"/>
      </w:pPr>
      <w:r>
        <w:t xml:space="preserve">12 business days</w:t>
      </w:r>
    </w:p>
    <w:p>
      <w:pPr>
        <w:pStyle w:val="BodyText"/>
      </w:pPr>
      <w:r>
        <w:t xml:space="preserve">4</w:t>
      </w:r>
    </w:p>
    <w:p>
      <w:pPr>
        <w:pStyle w:val="BodyText"/>
      </w:pPr>
      <w:r>
        <w:t xml:space="preserve">Back-End Integration &amp; CMS Setup</w:t>
      </w:r>
    </w:p>
    <w:p>
      <w:pPr>
        <w:pStyle w:val="BodyText"/>
      </w:pPr>
      <w:r>
        <w:t xml:space="preserve">Integration with a Content Management System (WordPress or custom), database configuration, and API connections as specified by the client.</w:t>
      </w:r>
    </w:p>
    <w:p>
      <w:pPr>
        <w:pStyle w:val="BodyText"/>
      </w:pPr>
      <w:r>
        <w:t xml:space="preserve">8 business days</w:t>
      </w:r>
    </w:p>
    <w:p>
      <w:pPr>
        <w:pStyle w:val="BodyText"/>
      </w:pPr>
      <w:r>
        <w:t xml:space="preserve">5</w:t>
      </w:r>
    </w:p>
    <w:p>
      <w:pPr>
        <w:pStyle w:val="BodyText"/>
      </w:pPr>
      <w:r>
        <w:t xml:space="preserve">SEO Foundation &amp; Performance Optimization</w:t>
      </w:r>
    </w:p>
    <w:p>
      <w:pPr>
        <w:pStyle w:val="BodyText"/>
      </w:pPr>
      <w:r>
        <w:t xml:space="preserve">On-page SEO implementation, meta-tag configuration, image optimization, and page-speed tuning to ensure strong visibility in Russian search engines.</w:t>
      </w:r>
    </w:p>
    <w:p>
      <w:pPr>
        <w:pStyle w:val="BodyText"/>
      </w:pPr>
      <w:r>
        <w:t xml:space="preserve">4 business days</w:t>
      </w:r>
    </w:p>
    <w:p>
      <w:pPr>
        <w:pStyle w:val="BodyText"/>
      </w:pPr>
      <w:r>
        <w:t xml:space="preserve">6</w:t>
      </w:r>
    </w:p>
    <w:p>
      <w:pPr>
        <w:pStyle w:val="BodyText"/>
      </w:pPr>
      <w:r>
        <w:t xml:space="preserve">Quality Assurance &amp; User Acceptance Testing</w:t>
      </w:r>
    </w:p>
    <w:p>
      <w:pPr>
        <w:pStyle w:val="BodyText"/>
      </w:pPr>
      <w:r>
        <w:t xml:space="preserve">Comprehensive testing across devices, accessibility audit (WCAG 2.1 AA), and a formal sign-off session with the client in Moscow.</w:t>
      </w:r>
    </w:p>
    <w:p>
      <w:pPr>
        <w:pStyle w:val="BodyText"/>
      </w:pPr>
      <w:r>
        <w:t xml:space="preserve">3 business days</w:t>
      </w:r>
    </w:p>
    <w:p>
      <w:pPr>
        <w:pStyle w:val="BodyText"/>
      </w:pPr>
      <w:r>
        <w:t xml:space="preserve">7</w:t>
      </w:r>
    </w:p>
    <w:p>
      <w:pPr>
        <w:pStyle w:val="BodyText"/>
      </w:pPr>
      <w:r>
        <w:t xml:space="preserve">Deployment &amp; Post-Launch Support</w:t>
      </w:r>
    </w:p>
    <w:p>
      <w:pPr>
        <w:pStyle w:val="BodyText"/>
      </w:pPr>
      <w:r>
        <w:t xml:space="preserve">Server configuration, domain setup, SSL certificate installation, and 30 days of complimentary post-launch support for the Web Designer deliverables.</w:t>
      </w:r>
    </w:p>
    <w:p>
      <w:pPr>
        <w:pStyle w:val="BodyText"/>
      </w:pPr>
      <w:r>
        <w:t xml:space="preserve">3 business days + 30 days support</w:t>
      </w:r>
    </w:p>
    <w:bookmarkEnd w:id="21"/>
    <w:bookmarkStart w:id="22" w:name="financial-breakdown"/>
    <w:p>
      <w:pPr>
        <w:pStyle w:val="Heading2"/>
      </w:pPr>
      <w:r>
        <w:t xml:space="preserve">3. Financial Breakdown</w:t>
      </w:r>
    </w:p>
    <w:p>
      <w:pPr>
        <w:pStyle w:val="FirstParagraph"/>
      </w:pPr>
      <w:r>
        <w:t xml:space="preserve">The following table presents the itemized costs for this Quotation Estimate. All amounts are in Russian Rubles (RUB) and include applicable VAT where mandated by Russian federal tax law.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w:t>
            </w:r>
          </w:p>
        </w:tc>
        <w:tc>
          <w:tcPr/>
          <w:p>
            <w:pPr>
              <w:pStyle w:val="Compact"/>
              <w:jc w:val="left"/>
            </w:pPr>
            <w:r>
              <w:t xml:space="preserve">Unit Rate (RUB)</w:t>
            </w:r>
          </w:p>
        </w:tc>
        <w:tc>
          <w:tcPr/>
          <w:p>
            <w:pPr>
              <w:pStyle w:val="Compact"/>
              <w:jc w:val="left"/>
            </w:pPr>
            <w:r>
              <w:t xml:space="preserve">Quantity</w:t>
            </w:r>
          </w:p>
        </w:tc>
        <w:tc>
          <w:tcPr/>
          <w:p>
            <w:pPr>
              <w:pStyle w:val="Compact"/>
              <w:jc w:val="left"/>
            </w:pPr>
            <w:r>
              <w:t xml:space="preserve">Subtotal (RUB)</w:t>
            </w:r>
          </w:p>
        </w:tc>
      </w:tr>
      <w:tr>
        <w:tc>
          <w:tcPr/>
          <w:p>
            <w:pPr>
              <w:pStyle w:val="Compact"/>
              <w:jc w:val="left"/>
            </w:pPr>
            <w:r>
              <w:t xml:space="preserve">1</w:t>
            </w:r>
          </w:p>
        </w:tc>
        <w:tc>
          <w:tcPr/>
          <w:p>
            <w:pPr>
              <w:pStyle w:val="Compact"/>
              <w:jc w:val="left"/>
            </w:pPr>
            <w:r>
              <w:t xml:space="preserve">Website Discovery &amp; Strategy</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UI/UX Design (Web Designer Core Service)</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Front-End Development</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Back-End Integration &amp; CMS Setup</w:t>
            </w:r>
          </w:p>
        </w:tc>
        <w:tc>
          <w:tcPr/>
          <w:p>
            <w:pPr>
              <w:pStyle w:val="Compact"/>
              <w:jc w:val="left"/>
            </w:pPr>
            <w:r>
              <w:t xml:space="preserve">130,000</w:t>
            </w:r>
          </w:p>
        </w:tc>
        <w:tc>
          <w:tcPr/>
          <w:p>
            <w:pPr>
              <w:pStyle w:val="Compact"/>
              <w:jc w:val="left"/>
            </w:pPr>
            <w:r>
              <w:t xml:space="preserve">1</w:t>
            </w:r>
          </w:p>
        </w:tc>
        <w:tc>
          <w:tcPr/>
          <w:p>
            <w:pPr>
              <w:pStyle w:val="Compact"/>
              <w:jc w:val="left"/>
            </w:pPr>
            <w:r>
              <w:t xml:space="preserve">130,000</w:t>
            </w:r>
          </w:p>
        </w:tc>
      </w:tr>
      <w:tr>
        <w:tc>
          <w:tcPr/>
          <w:p>
            <w:pPr>
              <w:pStyle w:val="Compact"/>
              <w:jc w:val="left"/>
            </w:pPr>
            <w:r>
              <w:t xml:space="preserve">5</w:t>
            </w:r>
          </w:p>
        </w:tc>
        <w:tc>
          <w:tcPr/>
          <w:p>
            <w:pPr>
              <w:pStyle w:val="Compact"/>
              <w:jc w:val="left"/>
            </w:pPr>
            <w:r>
              <w:t xml:space="preserve">SEO Foundation &amp; Performance Optimization</w:t>
            </w:r>
          </w:p>
        </w:tc>
        <w:tc>
          <w:tcPr/>
          <w:p>
            <w:pPr>
              <w:pStyle w:val="Compact"/>
              <w:jc w:val="left"/>
            </w:pPr>
            <w:r>
              <w:t xml:space="preserve">65,000</w:t>
            </w:r>
          </w:p>
        </w:tc>
        <w:tc>
          <w:tcPr/>
          <w:p>
            <w:pPr>
              <w:pStyle w:val="Compact"/>
              <w:jc w:val="left"/>
            </w:pPr>
            <w:r>
              <w:t xml:space="preserve">1</w:t>
            </w:r>
          </w:p>
        </w:tc>
        <w:tc>
          <w:tcPr/>
          <w:p>
            <w:pPr>
              <w:pStyle w:val="Compact"/>
              <w:jc w:val="left"/>
            </w:pPr>
            <w:r>
              <w:t xml:space="preserve">65,000</w:t>
            </w:r>
          </w:p>
        </w:tc>
      </w:tr>
      <w:tr>
        <w:tc>
          <w:tcPr/>
          <w:p>
            <w:pPr>
              <w:pStyle w:val="Compact"/>
              <w:jc w:val="left"/>
            </w:pPr>
            <w:r>
              <w:t xml:space="preserve">6</w:t>
            </w:r>
          </w:p>
        </w:tc>
        <w:tc>
          <w:tcPr/>
          <w:p>
            <w:pPr>
              <w:pStyle w:val="Compact"/>
              <w:jc w:val="left"/>
            </w:pPr>
            <w:r>
              <w:t xml:space="preserve">Quality Assurance &amp; UAT</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Deployment &amp; Post-Launch Support</w:t>
            </w:r>
          </w:p>
        </w:tc>
        <w:tc>
          <w:tcPr/>
          <w:p>
            <w:pPr>
              <w:pStyle w:val="Compact"/>
              <w:jc w:val="left"/>
            </w:pPr>
            <w:r>
              <w:t xml:space="preserve">55,000</w:t>
            </w:r>
          </w:p>
        </w:tc>
        <w:tc>
          <w:tcPr/>
          <w:p>
            <w:pPr>
              <w:pStyle w:val="Compact"/>
              <w:jc w:val="left"/>
            </w:pPr>
            <w:r>
              <w:t xml:space="preserve">1</w:t>
            </w:r>
          </w:p>
        </w:tc>
        <w:tc>
          <w:tcPr/>
          <w:p>
            <w:pPr>
              <w:pStyle w:val="Compact"/>
              <w:jc w:val="left"/>
            </w:pPr>
            <w:r>
              <w:t xml:space="preserve">55,000</w:t>
            </w:r>
          </w:p>
        </w:tc>
      </w:tr>
      <w:tr>
        <w:tc>
          <w:tcPr>
            <w:gridSpan w:val="4"/>
          </w:tcPr>
          <w:p>
            <w:pPr>
              <w:pStyle w:val="Compact"/>
              <w:jc w:val="left"/>
            </w:pPr>
            <w:r>
              <w:t xml:space="preserve">Subtotal</w:t>
            </w:r>
          </w:p>
        </w:tc>
        <w:tc>
          <w:tcPr/>
          <w:p>
            <w:pPr>
              <w:pStyle w:val="Compact"/>
              <w:jc w:val="left"/>
            </w:pPr>
            <w:r>
              <w:t xml:space="preserve">650,000</w:t>
            </w:r>
          </w:p>
        </w:tc>
      </w:tr>
      <w:tr>
        <w:tc>
          <w:tcPr>
            <w:gridSpan w:val="4"/>
          </w:tcPr>
          <w:p>
            <w:pPr>
              <w:pStyle w:val="Compact"/>
              <w:jc w:val="left"/>
            </w:pPr>
            <w:r>
              <w:t xml:space="preserve">VAT (20%)</w:t>
            </w:r>
          </w:p>
        </w:tc>
        <w:tc>
          <w:tcPr/>
          <w:p>
            <w:pPr>
              <w:pStyle w:val="Compact"/>
              <w:jc w:val="left"/>
            </w:pPr>
            <w:r>
              <w:t xml:space="preserve">130,000</w:t>
            </w:r>
          </w:p>
        </w:tc>
      </w:tr>
      <w:tr>
        <w:tc>
          <w:tcPr>
            <w:gridSpan w:val="4"/>
          </w:tcPr>
          <w:p>
            <w:pPr>
              <w:pStyle w:val="Compact"/>
              <w:jc w:val="left"/>
            </w:pPr>
            <w:r>
              <w:t xml:space="preserve">TOTAL AMOUNT DUE (RUB)</w:t>
            </w:r>
          </w:p>
        </w:tc>
        <w:tc>
          <w:tcPr/>
          <w:p>
            <w:pPr>
              <w:pStyle w:val="Compact"/>
              <w:jc w:val="left"/>
            </w:pPr>
            <w:r>
              <w:t xml:space="preserve">780,000</w:t>
            </w:r>
          </w:p>
        </w:tc>
      </w:tr>
    </w:tbl>
    <w:bookmarkEnd w:id="22"/>
    <w:bookmarkStart w:id="23" w:name="payment-terms"/>
    <w:p>
      <w:pPr>
        <w:pStyle w:val="Heading2"/>
      </w:pPr>
      <w:r>
        <w:t xml:space="preserve">4. Payment Terms</w:t>
      </w:r>
    </w:p>
    <w:p>
      <w:pPr>
        <w:pStyle w:val="FirstParagraph"/>
      </w:pPr>
      <w:r>
        <w:t xml:space="preserve">Payment for this Quotation Estimate shall be made in accordance with the following schedule, which is standard practice for Web Designer engagements in Russia Moscow:</w:t>
      </w:r>
    </w:p>
    <w:p>
      <w:pPr>
        <w:numPr>
          <w:ilvl w:val="0"/>
          <w:numId w:val="1001"/>
        </w:numPr>
        <w:pStyle w:val="Compact"/>
      </w:pPr>
      <w:r>
        <w:rPr>
          <w:bCs/>
          <w:b/>
        </w:rPr>
        <w:t xml:space="preserve">30% Advance Payment (RUB 234,000):</w:t>
      </w:r>
      <w:r>
        <w:t xml:space="preserve"> </w:t>
      </w:r>
      <w:r>
        <w:t xml:space="preserve">Due upon acceptance and signing of this Quotation Estimate, prior to commencement of the Discovery phase.</w:t>
      </w:r>
    </w:p>
    <w:p>
      <w:pPr>
        <w:numPr>
          <w:ilvl w:val="0"/>
          <w:numId w:val="1001"/>
        </w:numPr>
        <w:pStyle w:val="Compact"/>
      </w:pPr>
      <w:r>
        <w:rPr>
          <w:bCs/>
          <w:b/>
        </w:rPr>
        <w:t xml:space="preserve">40% Milestone Payment (RUB 312,000):</w:t>
      </w:r>
      <w:r>
        <w:t xml:space="preserve"> </w:t>
      </w:r>
      <w:r>
        <w:t xml:space="preserve">Due upon client approval of the final UI/UX design deliverables and commencement of development.</w:t>
      </w:r>
    </w:p>
    <w:p>
      <w:pPr>
        <w:numPr>
          <w:ilvl w:val="0"/>
          <w:numId w:val="1001"/>
        </w:numPr>
        <w:pStyle w:val="Compact"/>
      </w:pPr>
      <w:r>
        <w:rPr>
          <w:bCs/>
          <w:b/>
        </w:rPr>
        <w:t xml:space="preserve">30% Final Payment (RUB 234,000):</w:t>
      </w:r>
      <w:r>
        <w:t xml:space="preserve"> </w:t>
      </w:r>
      <w:r>
        <w:t xml:space="preserve">Due upon successful deployment, completion of UAT sign-off, and delivery of all source files and documentation.</w:t>
      </w:r>
    </w:p>
    <w:p>
      <w:pPr>
        <w:pStyle w:val="FirstParagraph"/>
      </w:pPr>
      <w:r>
        <w:t xml:space="preserve">All payments shall be transferred via bank wire to the account of Digital Craft Studio LLC, Moscow, Russia. Payment is due within 10 business days of invoice issuance. Late payments shall accrue interest at the rate of 0.1% per calendar day as permitted under the Civil Code of the Russian Federation.</w:t>
      </w:r>
    </w:p>
    <w:bookmarkEnd w:id="23"/>
    <w:bookmarkStart w:id="24" w:name="terms-and-conditions"/>
    <w:p>
      <w:pPr>
        <w:pStyle w:val="Heading2"/>
      </w:pPr>
      <w:r>
        <w:t xml:space="preserve">5. Terms and Conditions</w:t>
      </w:r>
    </w:p>
    <w:p>
      <w:pPr>
        <w:numPr>
          <w:ilvl w:val="0"/>
          <w:numId w:val="1002"/>
        </w:numPr>
        <w:pStyle w:val="Compact"/>
      </w:pPr>
      <w:r>
        <w:t xml:space="preserve">This Quotation Estimate is valid for 30 calendar days from the date of issue. After the expiry date, pricing may be revised to reflect changes in market conditions in the Russia Moscow digital services industry.</w:t>
      </w:r>
    </w:p>
    <w:p>
      <w:pPr>
        <w:numPr>
          <w:ilvl w:val="0"/>
          <w:numId w:val="1002"/>
        </w:numPr>
        <w:pStyle w:val="Compact"/>
      </w:pPr>
      <w:r>
        <w:t xml:space="preserve">The Web Designer services described herein are subject to the Master Service Agreement (MSA) between the parties. In the event of a conflict, the MSA shall prevail.</w:t>
      </w:r>
    </w:p>
    <w:p>
      <w:pPr>
        <w:numPr>
          <w:ilvl w:val="0"/>
          <w:numId w:val="1002"/>
        </w:numPr>
        <w:pStyle w:val="Compact"/>
      </w:pPr>
      <w:r>
        <w:t xml:space="preserve">All intellectual property rights in the final deliverables shall transfer to the client upon full and final payment. The Web Designer retains the right to display the completed project in its professional portfolio.</w:t>
      </w:r>
    </w:p>
    <w:p>
      <w:pPr>
        <w:numPr>
          <w:ilvl w:val="0"/>
          <w:numId w:val="1002"/>
        </w:numPr>
        <w:pStyle w:val="Compact"/>
      </w:pPr>
      <w:r>
        <w:t xml:space="preserve">Any changes to the scope of work beyond what is specified in this Quotation Estimate will be subject to a separate change-order and additional cost assessment.</w:t>
      </w:r>
    </w:p>
    <w:p>
      <w:pPr>
        <w:numPr>
          <w:ilvl w:val="0"/>
          <w:numId w:val="1002"/>
        </w:numPr>
        <w:pStyle w:val="Compact"/>
      </w:pPr>
      <w:r>
        <w:t xml:space="preserve">This Quotation Estimate is governed by the laws of the Russian Federation. Any disputes shall be resolved through arbitration in Moscow in accordance with the rules of the Moscow Arbitration Court.</w:t>
      </w:r>
    </w:p>
    <w:p>
      <w:pPr>
        <w:numPr>
          <w:ilvl w:val="0"/>
          <w:numId w:val="1002"/>
        </w:numPr>
        <w:pStyle w:val="Compact"/>
      </w:pPr>
      <w:r>
        <w:t xml:space="preserve">The Web Designer commits to maintaining strict confidentiality of all client data and proprietary information in compliance with Federal Law No. 152-FZ on Personal Data.</w:t>
      </w:r>
    </w:p>
    <w:bookmarkEnd w:id="24"/>
    <w:bookmarkStart w:id="25" w:name="assumptions-and-exclusions"/>
    <w:p>
      <w:pPr>
        <w:pStyle w:val="Heading2"/>
      </w:pPr>
      <w:r>
        <w:t xml:space="preserve">6. Assumptions and Exclusions</w:t>
      </w:r>
    </w:p>
    <w:p>
      <w:pPr>
        <w:pStyle w:val="FirstParagraph"/>
      </w:pPr>
      <w:r>
        <w:t xml:space="preserve">This Quotation Estimate assumes that the client will provide all necessary content (text, images, logos) in a timely manner. Third-party licensing fees for premium fonts, stock imagery, or software plugins are excluded from this estimate and will be billed at cost. Hosting and domain registration fees for the first year are not included unless otherwise specified in a supplementary agreement.</w:t>
      </w:r>
    </w:p>
    <w:bookmarkEnd w:id="25"/>
    <w:bookmarkStart w:id="26" w:name="acceptance"/>
    <w:p>
      <w:pPr>
        <w:pStyle w:val="Heading2"/>
      </w:pPr>
      <w:r>
        <w:t xml:space="preserve">7. Acceptance</w:t>
      </w:r>
    </w:p>
    <w:p>
      <w:pPr>
        <w:pStyle w:val="FirstParagraph"/>
      </w:pPr>
      <w:r>
        <w:t xml:space="preserve">By signing below, the client acknowledges receipt of this Quotation Estimate and agrees to the terms, conditions, and pricing outlined for the Web Designer services to be performed in Russia Moscow. This document constitutes a binding offer upon countersignature by both parties.</w:t>
      </w:r>
    </w:p>
    <w:p>
      <w:pPr>
        <w:pStyle w:val="BodyText"/>
      </w:pPr>
      <w:r>
        <w:rPr>
          <w:bCs/>
          <w:b/>
        </w:rPr>
        <w:t xml:space="preserve">For Digital Craft Studio LLC (Web Designer Provider)</w:t>
      </w:r>
      <w:r>
        <w:br/>
      </w:r>
      <w:r>
        <w:br/>
      </w:r>
      <w:r>
        <w:t xml:space="preserve">Name: ______________________________</w:t>
      </w:r>
      <w:r>
        <w:br/>
      </w:r>
      <w:r>
        <w:t xml:space="preserve">Title: Lead Web Designer / Director</w:t>
      </w:r>
      <w:r>
        <w:br/>
      </w:r>
      <w:r>
        <w:t xml:space="preserve">Signature: ______________________________</w:t>
      </w:r>
      <w:r>
        <w:br/>
      </w:r>
      <w:r>
        <w:t xml:space="preserve">Date: ______________________________</w:t>
      </w:r>
    </w:p>
    <w:p>
      <w:pPr>
        <w:pStyle w:val="BodyText"/>
      </w:pPr>
      <w:r>
        <w:rPr>
          <w:bCs/>
          <w:b/>
        </w:rPr>
        <w:t xml:space="preserve">For the Client</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This Quotation Estimate (QE-2025-0847) was prepared by Digital Craft Studio LLC, a Web Designer firm registered in Russia Moscow. This document is confidential and intended solely for the named recipient. Unauthorized reproduction or distribution is prohibited.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Russia Moscow</dc:title>
  <dc:creator/>
  <dc:language>en</dc:language>
  <cp:keywords/>
  <dcterms:created xsi:type="dcterms:W3CDTF">2026-10-10T04:04:21Z</dcterms:created>
  <dcterms:modified xsi:type="dcterms:W3CDTF">2026-10-10T04:04:21Z</dcterms:modified>
</cp:coreProperties>
</file>

<file path=docProps/custom.xml><?xml version="1.0" encoding="utf-8"?>
<Properties xmlns="http://schemas.openxmlformats.org/officeDocument/2006/custom-properties" xmlns:vt="http://schemas.openxmlformats.org/officeDocument/2006/docPropsVTypes"/>
</file>