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Al-Riyadh Digital Solutions Co., Ltd.</w:t>
      </w:r>
    </w:p>
    <w:p>
      <w:pPr>
        <w:pStyle w:val="BodyText"/>
      </w:pPr>
      <w:r>
        <w:t xml:space="preserve">Office 1204, Kingdom Tower, King Fahd Road, Al Olaya District,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12211</w:t>
      </w:r>
    </w:p>
    <w:p>
      <w:pPr>
        <w:pStyle w:val="BodyText"/>
      </w:pPr>
      <w:r>
        <w:t xml:space="preserve">Tel: +966 11 456 7890 | Email: quotes@alriyadh-digital.sa | CR: 1010456789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QTE-2025-0742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Al-Nakheel Trading &amp; Logistics Co. – Riyadh Branch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Khalid Al-Otaibi, Procurement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 Malqa District,</w:t>
            </w:r>
            <w:r>
              <w:t xml:space="preserve"> </w:t>
            </w:r>
            <w:r>
              <w:t xml:space="preserve">Saudi Arabia Riyadh</w:t>
            </w:r>
            <w:r>
              <w:t xml:space="preserve"> </w:t>
            </w:r>
            <w:r>
              <w:t xml:space="preserve">13322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Designer</w:t>
            </w:r>
            <w:r>
              <w:t xml:space="preserve"> </w:t>
            </w:r>
            <w:r>
              <w:t xml:space="preserve">– Full-Stack Web Design &amp; Development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Saudi Arabia Riyadh</w:t>
            </w:r>
            <w:r>
              <w:t xml:space="preserve"> </w:t>
            </w:r>
            <w:r>
              <w:t xml:space="preserve">(On-site &amp; Remote Hybrid)</w:t>
            </w:r>
          </w:p>
        </w:tc>
      </w:tr>
    </w:tbl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Al-Riyadh Digital Solutions Co., Ltd. to formally present the scope, deliverables, and associated costs for professional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executed in</w:t>
      </w:r>
      <w:r>
        <w:t xml:space="preserve"> </w:t>
      </w:r>
      <w:r>
        <w:t xml:space="preserve">Saudi Arabia Riyadh</w:t>
      </w:r>
      <w:r>
        <w:t xml:space="preserve">. The proposed engagement encompasses the complete design, development, and deployment of a responsive corporate website for Al-Nakheel Trading &amp; Logistics Co., including e-commerce functionality, Arabic and English bilingual content management, and full compliance with the Saudi Data &amp; Cybersecurity Agency (SDA) regulations. All work will be coordinated from our principal office in</w:t>
      </w:r>
      <w:r>
        <w:t xml:space="preserve"> </w:t>
      </w:r>
      <w:r>
        <w:t xml:space="preserve">Saudi Arabia Riyadh</w:t>
      </w:r>
      <w:r>
        <w:t xml:space="preserve">, ensuring direct client collaboration and rapid response times.</w:t>
      </w:r>
    </w:p>
    <w:bookmarkEnd w:id="21"/>
    <w:bookmarkStart w:id="22" w:name="scope-of-work-web-designer-services"/>
    <w:p>
      <w:pPr>
        <w:pStyle w:val="Heading2"/>
      </w:pPr>
      <w:r>
        <w:t xml:space="preserve">2. Scope of Work – Web Designer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Web Designer</w:t>
      </w:r>
      <w:r>
        <w:t xml:space="preserve"> </w:t>
      </w:r>
      <w:r>
        <w:t xml:space="preserve">deliverables are included in this</w:t>
      </w:r>
      <w:r>
        <w:t xml:space="preserve"> </w:t>
      </w:r>
      <w:r>
        <w:t xml:space="preserve">Quotation Estimate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Wireframing, user-flow mapping, and high-fidelity mockups for a minimum of 12 unique page templates, designed for both desktop and mobile viewing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market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Responsive HTML5, CSS3, and JavaScript implementation with cross-browser compatibility (Chrome, Safari, Edge, Firefox) and RTL (Right-to-Left) support for Arabic content.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Back-End Development:</w:t>
      </w:r>
      <w:r>
        <w:t xml:space="preserve"> </w:t>
      </w:r>
      <w:r>
        <w:t xml:space="preserve">CMS integration (WordPress or custom Laravel stack), database architecture, user authentication, and role-based access control.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Module:</w:t>
      </w:r>
      <w:r>
        <w:t xml:space="preserve"> </w:t>
      </w:r>
      <w:r>
        <w:t xml:space="preserve">Product catalog, shopping cart, payment gateway integration (Mada, STC Pay, Apple Pay, Visa/Mastercard), and order management dashboard.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SEO &amp; Performance:</w:t>
      </w:r>
      <w:r>
        <w:t xml:space="preserve"> </w:t>
      </w:r>
      <w:r>
        <w:t xml:space="preserve">On-page SEO optimization, schema markup, Core Web Vitals compliance, and CDN configuration for optimal load times across the Kingdom of Saudi Arabia.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Security &amp; Compliance:</w:t>
      </w:r>
      <w:r>
        <w:t xml:space="preserve"> </w:t>
      </w:r>
      <w:r>
        <w:t xml:space="preserve">SSL certificate installation, SDA compliance audit, data encryption, and GDPR-equivalent data protection measures as required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&amp; Handover:</w:t>
      </w:r>
      <w:r>
        <w:t xml:space="preserve"> </w:t>
      </w:r>
      <w:r>
        <w:t xml:space="preserve">Two on-site training sessions (4 hours each) at the client's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office, plus a 60-page user manual in Arabic and English.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UX/UI Design &amp; Wireframing (12 page templates)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1–3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Responsive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3–6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CMS &amp; Database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5–8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E-Commerce Module &amp; Payment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7–10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SEO, Performance Optimization &amp; CDN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Hardening &amp; SDA Compliance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Migration &amp; Bilingual (AR/EN)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Training Sessions (2 × 4 hrs) in Riyadh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&amp; Maintenance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13–15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QA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Duration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136,000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(15% – KSA)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20,400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(SAR)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156,400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The total estimated duration for this</w:t>
      </w:r>
      <w:r>
        <w:t xml:space="preserve"> </w:t>
      </w:r>
      <w:r>
        <w:t xml:space="preserve">Web Designer</w:t>
      </w:r>
      <w:r>
        <w:t xml:space="preserve"> </w:t>
      </w:r>
      <w:r>
        <w:t xml:space="preserve">engagement is</w:t>
      </w:r>
      <w:r>
        <w:t xml:space="preserve"> </w:t>
      </w:r>
      <w:r>
        <w:rPr>
          <w:bCs/>
          <w:b/>
        </w:rPr>
        <w:t xml:space="preserve">12 weeks</w:t>
      </w:r>
      <w:r>
        <w:t xml:space="preserve"> </w:t>
      </w:r>
      <w:r>
        <w:t xml:space="preserve">from the date of contract signing, followed by a 3-month post-launch support period. All milestones will be reviewed bi-weekly with the client's project lead at their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premises or via scheduled video conferences.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Prices are quoted in Saudi Riyals (SAR) and are inclusive of all applicable local taxes unless otherwise stated.</w:t>
      </w:r>
    </w:p>
    <w:p>
      <w:pPr>
        <w:numPr>
          <w:ilvl w:val="0"/>
          <w:numId w:val="1002"/>
        </w:numPr>
        <w:pStyle w:val="Compact"/>
      </w:pPr>
      <w:r>
        <w:t xml:space="preserve">Payment Schedule: 30% advance upon contract signing, 40% upon completion of development (Week 8), and 30% upon final acceptance and go-live.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final</w:t>
      </w:r>
      <w:r>
        <w:t xml:space="preserve"> </w:t>
      </w:r>
      <w:r>
        <w:t xml:space="preserve">Web Designer</w:t>
      </w:r>
      <w:r>
        <w:t xml:space="preserve"> </w:t>
      </w:r>
      <w:r>
        <w:t xml:space="preserve">deliverables shall transfer to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will operate in accordance with the Saudi Labor Law and all applicable regulations within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scope changes beyond the agreed deliverables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approval.</w:t>
      </w:r>
    </w:p>
    <w:p>
      <w:pPr>
        <w:numPr>
          <w:ilvl w:val="0"/>
          <w:numId w:val="1002"/>
        </w:numPr>
        <w:pStyle w:val="Compact"/>
      </w:pPr>
      <w:r>
        <w:t xml:space="preserve">Confidentiality: All client data and proprietary information will be handled in strict confidence and will not be disclosed to third parties without written consent.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in accordance with the Saudi Arbitration Center rules.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both parties acknowledge and accept the terms, scope,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Al-Riyadh Digital Solutions Co., Ltd.</w:t>
      </w:r>
      <w:r>
        <w:br/>
      </w:r>
      <w:r>
        <w:br/>
      </w:r>
      <w:r>
        <w:t xml:space="preserve">Name: ___________________________</w:t>
      </w:r>
      <w:r>
        <w:br/>
      </w:r>
      <w:r>
        <w:t xml:space="preserve">Title: Lead Web Designer / Project Director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Al-Nakheel Trading &amp; Logistics Co.</w:t>
      </w:r>
      <w:r>
        <w:br/>
      </w:r>
      <w:r>
        <w:br/>
      </w:r>
      <w:r>
        <w:t xml:space="preserve">Name: ___________________________</w:t>
      </w:r>
      <w:r>
        <w:br/>
      </w:r>
      <w:r>
        <w:t xml:space="preserve">Title: Procurement Manager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Al-Riyadh Digital Solutions Co., Ltd. | Kingdom Tower, King Fahd Road,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12211 | CR: 1010456789 | VAT: 310123456700003</w:t>
      </w:r>
    </w:p>
    <w:p>
      <w:pPr>
        <w:pStyle w:val="BodyText"/>
      </w:pPr>
      <w:r>
        <w:t xml:space="preserve">This Quotation Estimate document is generated electronically and is valid without a physical stamp.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Saudi Arabia Riyadh</dc:title>
  <dc:creator/>
  <dc:language>en</dc:language>
  <cp:keywords/>
  <dcterms:created xsi:type="dcterms:W3CDTF">2026-10-10T02:10:16Z</dcterms:created>
  <dcterms:modified xsi:type="dcterms:W3CDTF">2026-10-10T02:10:16Z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