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Web Designer Services</w:t>
      </w:r>
    </w:p>
    <w:p>
      <w:pPr>
        <w:pStyle w:val="BodyText"/>
      </w:pPr>
      <w:r>
        <w:t xml:space="preserve">Based in South Africa Cape Town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QTE-CT-2025-0472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Thabo Mokoena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Lead Web Designer</w:t>
      </w:r>
      <w:r>
        <w:br/>
      </w:r>
      <w:r>
        <w:rPr>
          <w:bCs/>
          <w:b/>
        </w:rPr>
        <w:t xml:space="preserve">Company:</w:t>
      </w:r>
      <w:r>
        <w:t xml:space="preserve"> </w:t>
      </w:r>
      <w:r>
        <w:t xml:space="preserve">Atlantic Digital Studio (Pty) Ltd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V&amp;A Waterfront, South Africa Cape Town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Company]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[Client Email]</w:t>
      </w:r>
      <w:r>
        <w:br/>
      </w:r>
      <w:r>
        <w:rPr>
          <w:bCs/>
          <w:b/>
        </w:rPr>
        <w:t xml:space="preserve">Project Ref:</w:t>
      </w:r>
      <w:r>
        <w:t xml:space="preserve"> </w:t>
      </w:r>
      <w:r>
        <w:t xml:space="preserve">WDS-CT-2025-019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Atlantic Digital Studio (Pty) Ltd, a registered design and development firm operating from the heart of</w:t>
      </w:r>
      <w:r>
        <w:t xml:space="preserve"> </w:t>
      </w:r>
      <w:r>
        <w:t xml:space="preserve">South Africa Cape Town</w:t>
      </w:r>
      <w:r>
        <w:t xml:space="preserve">, to provide a comprehensive and transparent financial breakdown for the engagement of 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services. We understand that investing in a professional digital presence is a significant decision for any business, and this document is designed to ensure full clarity regarding the scope, deliverables, timelines, and associated costs.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South African Rand (ZAR) and is inclusive of Value Added Tax (VAT) at the current rate of 15%, in compliance with the South African Revenue Service (SARS) regulations applicable in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and the broader Western Cape province.</w:t>
      </w:r>
    </w:p>
    <w:bookmarkEnd w:id="21"/>
    <w:bookmarkStart w:id="22" w:name="scope-of-work-web-designer-services"/>
    <w:p>
      <w:pPr>
        <w:pStyle w:val="Heading2"/>
      </w:pPr>
      <w:r>
        <w:t xml:space="preserve">2. Scope of Work – Web Designer Services</w:t>
      </w:r>
    </w:p>
    <w:p>
      <w:pPr>
        <w:pStyle w:val="FirstParagraph"/>
      </w:pPr>
      <w:r>
        <w:t xml:space="preserve">As your dedicated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based in</w:t>
      </w:r>
      <w:r>
        <w:t xml:space="preserve"> </w:t>
      </w:r>
      <w:r>
        <w:t xml:space="preserve">South Africa Cape Town</w:t>
      </w:r>
      <w:r>
        <w:t xml:space="preserve">, our team will deliver a full-spectrum web design and development solution tailored to your brand identity, target audience, and business objectives. The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key deliverables: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Discovery &amp; Strategy Session:</w:t>
      </w:r>
      <w:r>
        <w:t xml:space="preserve"> </w:t>
      </w:r>
      <w:r>
        <w:t xml:space="preserve">A two-hour in-person or virtual consultation held at our Cape Town office or via video conference to understand your business goals, competitive landscape, and user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Wireframing &amp; UX Architecture:</w:t>
      </w:r>
      <w:r>
        <w:t xml:space="preserve"> </w:t>
      </w:r>
      <w:r>
        <w:t xml:space="preserve">Creation of low-fidelity wireframes for up to eight (8) unique page templates, including homepage, about, services, portfolio, blog, contact, and two custom pages.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Visual UI Design:</w:t>
      </w:r>
      <w:r>
        <w:t xml:space="preserve"> </w:t>
      </w:r>
      <w:r>
        <w:t xml:space="preserve">High-fidelity mockups in Figma or Adobe XD, incorporating your brand colours, typography, and imagery. Two (2) full revision rounds are included.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Responsive Web Development:</w:t>
      </w:r>
      <w:r>
        <w:t xml:space="preserve"> </w:t>
      </w:r>
      <w:r>
        <w:t xml:space="preserve">Clean, semantic HTML5, CSS3, and JavaScript development ensuring full responsiveness across desktop, tablet, and mobile devices. The site will be optimised for Core Web Vitals and a Lighthouse performance score of 90 or above.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Integration:</w:t>
      </w:r>
      <w:r>
        <w:t xml:space="preserve"> </w:t>
      </w:r>
      <w:r>
        <w:t xml:space="preserve">Setup and configuration of a Content Management System (WordPress, Webflow, or custom) so that your team in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or anywhere globally can update content independently.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SEO Foundation:</w:t>
      </w:r>
      <w:r>
        <w:t xml:space="preserve"> </w:t>
      </w:r>
      <w:r>
        <w:t xml:space="preserve">On-page SEO implementation including meta tags, schema markup, alt-text optimisation, XML sitemap generation, and Google Search Console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Cross-Browser &amp; Device Testing:</w:t>
      </w:r>
      <w:r>
        <w:t xml:space="preserve"> </w:t>
      </w:r>
      <w:r>
        <w:t xml:space="preserve">Quality assurance testing across Chrome, Firefox, Safari, and Edge, as well as iOS and Android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Deployment &amp; Handover:</w:t>
      </w:r>
      <w:r>
        <w:t xml:space="preserve"> </w:t>
      </w:r>
      <w:r>
        <w:t xml:space="preserve">Domain configuration, SSL certificate installation, CDN setup, and a recorded training session for your internal team.</w:t>
      </w:r>
    </w:p>
    <w:bookmarkEnd w:id="22"/>
    <w:bookmarkStart w:id="23" w:name="X163bad9532cf4f79db0625319df19f0f800d6d6"/>
    <w:p>
      <w:pPr>
        <w:pStyle w:val="Heading2"/>
      </w:pPr>
      <w:r>
        <w:t xml:space="preserve">3. Financial Breakdown – Quotation Estimate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(ZAR, incl. VAT)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Discovery &amp;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consultation, competitor audit, and project roadmap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Wireframing &amp; UX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page templates, user flow diagrams, 2 revision rounds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2–3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Visual UI / Graphic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High-fidelity mockups, brand asset integration, 2 revision rounds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3–4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Front-End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 HTML/CSS/JS build, animations, accessibility (WCAG 2.1 AA)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5–7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Back-End &amp; CMS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Database configuration, CMS installation, user roles, forms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7–8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SEO &amp; Performance Optimisation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On-page SEO, image compression, lazy loading, speed tuning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QA Testing &amp;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Cross-browser testing, SSL, DNS, CDN, go-live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Training &amp;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2-hour recorded training, written user manual, 30-day post-launch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5,500.00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PROJECT COST (Inclusive of 15%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108,000.00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In accordance with the terms set out in this</w:t>
      </w:r>
      <w:r>
        <w:t xml:space="preserve"> </w:t>
      </w:r>
      <w:r>
        <w:t xml:space="preserve">Quotation Estimate</w:t>
      </w:r>
      <w:r>
        <w:t xml:space="preserve">, payment 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Deposit (R 32,400.00):</w:t>
      </w:r>
      <w:r>
        <w:t xml:space="preserve"> </w:t>
      </w:r>
      <w:r>
        <w:t xml:space="preserve">Due upon acceptance of this quotation to secure your project slot in 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team's schedule.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Mid-Project (R 43,200.00):</w:t>
      </w:r>
      <w:r>
        <w:t xml:space="preserve"> </w:t>
      </w:r>
      <w:r>
        <w:t xml:space="preserve">Due upon approval of the visual UI design phase (end of Week 4).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Balance (R 32,400.00):</w:t>
      </w:r>
      <w:r>
        <w:t xml:space="preserve"> </w:t>
      </w:r>
      <w:r>
        <w:t xml:space="preserve">Due upon successful deployment and sign-off (end of Week 9).</w:t>
      </w:r>
    </w:p>
    <w:p>
      <w:pPr>
        <w:pStyle w:val="FirstParagraph"/>
      </w:pPr>
      <w:r>
        <w:t xml:space="preserve">All payments are to be made via Electronic Funds Transfer (EFT) to the bank account of Atlantic Digital Studio (Pty) Ltd, registered in</w:t>
      </w:r>
      <w:r>
        <w:t xml:space="preserve"> </w:t>
      </w:r>
      <w:r>
        <w:t xml:space="preserve">South Africa Cape Town</w:t>
      </w:r>
      <w:r>
        <w:t xml:space="preserve">. Invoices will be issued in accordance with South African tax law. A 1.5% per month late payment interest will apply to any outstanding balances beyond 14 days of the invoice due date.</w:t>
      </w:r>
    </w:p>
    <w:bookmarkEnd w:id="24"/>
    <w:bookmarkStart w:id="25" w:name="project-timeline"/>
    <w:p>
      <w:pPr>
        <w:pStyle w:val="Heading2"/>
      </w:pPr>
      <w:r>
        <w:t xml:space="preserve">5. Project Timeline</w:t>
      </w:r>
    </w:p>
    <w:p>
      <w:pPr>
        <w:pStyle w:val="FirstParagraph"/>
      </w:pPr>
      <w:r>
        <w:t xml:space="preserve">The estimated total project duration is</w:t>
      </w:r>
      <w:r>
        <w:t xml:space="preserve"> </w:t>
      </w:r>
      <w:r>
        <w:rPr>
          <w:bCs/>
          <w:b/>
        </w:rPr>
        <w:t xml:space="preserve">nine (9) weeks</w:t>
      </w:r>
      <w:r>
        <w:t xml:space="preserve"> </w:t>
      </w:r>
      <w:r>
        <w:t xml:space="preserve">from the date of the signed acceptance of this</w:t>
      </w:r>
      <w:r>
        <w:t xml:space="preserve"> </w:t>
      </w:r>
      <w:r>
        <w:t xml:space="preserve">Quotation Estimate</w:t>
      </w:r>
      <w:r>
        <w:t xml:space="preserve">. Timelines are contingent upon timely client feedback (within 3 business days of each deliverable submission). Delays in client response may proportionally extend the completion date. 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in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operates Monday to Friday, 08:00–17:00 SAST, and will provide weekly progress reports every Friday afternoon.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due to resource allocation or market adjustments.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rights to the final deliverables transfer to the client upon receipt of the final payment in full.</w:t>
      </w:r>
    </w:p>
    <w:p>
      <w:pPr>
        <w:numPr>
          <w:ilvl w:val="0"/>
          <w:numId w:val="1003"/>
        </w:numPr>
        <w:pStyle w:val="Compact"/>
      </w:pPr>
      <w:r>
        <w:t xml:space="preserve">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retains the right to display the completed project in its portfolio, subject to the client's written consent.</w:t>
      </w:r>
    </w:p>
    <w:p>
      <w:pPr>
        <w:numPr>
          <w:ilvl w:val="0"/>
          <w:numId w:val="1003"/>
        </w:numPr>
        <w:pStyle w:val="Compact"/>
      </w:pPr>
      <w:r>
        <w:t xml:space="preserve">Any work requested beyond the scope defined in Section 2 will be quoted separately as a change order and requires written approval before commencement.</w:t>
      </w:r>
    </w:p>
    <w:p>
      <w:pPr>
        <w:numPr>
          <w:ilvl w:val="0"/>
          <w:numId w:val="1003"/>
        </w:numPr>
        <w:pStyle w:val="Compact"/>
      </w:pPr>
      <w:r>
        <w:t xml:space="preserve">This agreement is governed by the laws of the Republic of South Africa, and any disputes shall be subject to the jurisdiction of the courts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 30-day post-launch support window is included. Ongoing maintenance, hosting, and content updates are available as a separate monthly retainer and will be quoted upon request.</w:t>
      </w:r>
    </w:p>
    <w:bookmarkEnd w:id="26"/>
    <w:bookmarkStart w:id="27" w:name="acceptance"/>
    <w:p>
      <w:pPr>
        <w:pStyle w:val="Heading2"/>
      </w:pPr>
      <w:r>
        <w:t xml:space="preserve">7. Acceptance</w:t>
      </w:r>
    </w:p>
    <w:p>
      <w:pPr>
        <w:pStyle w:val="FirstParagraph"/>
      </w:pPr>
      <w:r>
        <w:t xml:space="preserve">By signing below, the client acknowledges that they have read, understood, and agree to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provided by Atlantic Digital Studio (Pty) Ltd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Client Name / Signature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Thabo Mokoena – Lead Web Designer</w:t>
      </w:r>
      <w:r>
        <w:br/>
      </w:r>
      <w:r>
        <w:t xml:space="preserve">Atlantic Digital Studio (Pty) Ltd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Atlantic Digital Studio (Pty) Ltd | Reg. No. 2019/482712/07 | VAT Reg. No. 4930287612</w:t>
      </w:r>
      <w:r>
        <w:br/>
      </w:r>
      <w:r>
        <w:t xml:space="preserve">12 Harbour Road, V&amp;A Waterfront, Cape Town, 8001, South Africa</w:t>
      </w:r>
      <w:r>
        <w:br/>
      </w:r>
      <w:r>
        <w:t xml:space="preserve">Tel: +27 21 424 0000 | Email: quotes@atlanticdigital.co.za</w:t>
      </w:r>
      <w:r>
        <w:br/>
      </w:r>
      <w:r>
        <w:t xml:space="preserve">This Quotation Estimate was generated on 12 June 2025 and is the property of Atlantic Digital Studio (Pty) Ltd.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South Africa Cape Town</dc:title>
  <dc:creator/>
  <dc:language>en</dc:language>
  <cp:keywords/>
  <dcterms:created xsi:type="dcterms:W3CDTF">2026-10-10T01:57:19Z</dcterms:created>
  <dcterms:modified xsi:type="dcterms:W3CDTF">2026-10-10T01:57:19Z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