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Prepared for Clients in South Korea Seoul</w:t>
      </w:r>
    </w:p>
    <w:p>
      <w:pPr>
        <w:pStyle w:val="BodyText"/>
      </w:pPr>
      <w:r>
        <w:t xml:space="preserve">Document No: QTE-SEOUL-2025-0472</w:t>
      </w:r>
    </w:p>
    <w:bookmarkEnd w:id="20"/>
    <w:bookmarkStart w:id="21" w:name="provider-information"/>
    <w:p>
      <w:pPr>
        <w:pStyle w:val="Heading4"/>
      </w:pPr>
      <w:r>
        <w:t xml:space="preserve">Provider Information</w:t>
      </w:r>
    </w:p>
    <w:p>
      <w:pPr>
        <w:pStyle w:val="FirstParagraph"/>
      </w:pPr>
      <w:r>
        <w:rPr>
          <w:bCs/>
          <w:b/>
        </w:rPr>
        <w:t xml:space="preserve">Company:</w:t>
      </w:r>
      <w:r>
        <w:t xml:space="preserve"> </w:t>
      </w:r>
      <w:r>
        <w:t xml:space="preserve">Seoul Digital Craft Studio</w:t>
      </w:r>
    </w:p>
    <w:p>
      <w:pPr>
        <w:pStyle w:val="BodyText"/>
      </w:pPr>
      <w:r>
        <w:rPr>
          <w:bCs/>
          <w:b/>
        </w:rPr>
        <w:t xml:space="preserve">Address:</w:t>
      </w:r>
      <w:r>
        <w:t xml:space="preserve"> </w:t>
      </w:r>
      <w:r>
        <w:t xml:space="preserve">142, Teheran-ro, Gangnam-gu, Seoul, South Korea</w:t>
      </w:r>
    </w:p>
    <w:p>
      <w:pPr>
        <w:pStyle w:val="BodyText"/>
      </w:pPr>
      <w:r>
        <w:rPr>
          <w:bCs/>
          <w:b/>
        </w:rPr>
        <w:t xml:space="preserve">Contact:</w:t>
      </w:r>
      <w:r>
        <w:t xml:space="preserve"> </w:t>
      </w:r>
      <w:r>
        <w:t xml:space="preserve">+82-2-555-0198</w:t>
      </w:r>
    </w:p>
    <w:p>
      <w:pPr>
        <w:pStyle w:val="BodyText"/>
      </w:pPr>
      <w:r>
        <w:rPr>
          <w:bCs/>
          <w:b/>
        </w:rPr>
        <w:t xml:space="preserve">Email:</w:t>
      </w:r>
      <w:r>
        <w:t xml:space="preserve"> </w:t>
      </w:r>
      <w:r>
        <w:t xml:space="preserve">estimates@seouldigitalcraft.kr</w:t>
      </w:r>
    </w:p>
    <w:p>
      <w:pPr>
        <w:pStyle w:val="BodyText"/>
      </w:pPr>
      <w:r>
        <w:rPr>
          <w:bCs/>
          <w:b/>
        </w:rPr>
        <w:t xml:space="preserve">Business Reg. No:</w:t>
      </w:r>
      <w:r>
        <w:t xml:space="preserve"> </w:t>
      </w:r>
      <w:r>
        <w:t xml:space="preserve">220-88-01457</w:t>
      </w:r>
    </w:p>
    <w:bookmarkEnd w:id="21"/>
    <w:bookmarkStart w:id="22" w:name="client-information"/>
    <w:p>
      <w:pPr>
        <w:pStyle w:val="Heading4"/>
      </w:pPr>
      <w:r>
        <w:t xml:space="preserve">Client Information</w:t>
      </w:r>
    </w:p>
    <w:p>
      <w:pPr>
        <w:pStyle w:val="FirstParagraph"/>
      </w:pPr>
      <w:r>
        <w:rPr>
          <w:bCs/>
          <w:b/>
        </w:rPr>
        <w:t xml:space="preserve">Client Name:</w:t>
      </w:r>
      <w:r>
        <w:t xml:space="preserve"> </w:t>
      </w:r>
      <w:r>
        <w:t xml:space="preserve">[To be filled upon acceptance]</w:t>
      </w:r>
    </w:p>
    <w:p>
      <w:pPr>
        <w:pStyle w:val="BodyText"/>
      </w:pPr>
      <w:r>
        <w:rPr>
          <w:bCs/>
          <w:b/>
        </w:rPr>
        <w:t xml:space="preserve">Address:</w:t>
      </w:r>
      <w:r>
        <w:t xml:space="preserve"> </w:t>
      </w:r>
      <w:r>
        <w:t xml:space="preserve">Seoul, South Korea</w:t>
      </w:r>
    </w:p>
    <w:p>
      <w:pPr>
        <w:pStyle w:val="BodyText"/>
      </w:pPr>
      <w:r>
        <w:rPr>
          <w:bCs/>
          <w:b/>
        </w:rPr>
        <w:t xml:space="preserve">Contact Person:</w:t>
      </w:r>
      <w:r>
        <w:t xml:space="preserve"> </w:t>
      </w:r>
      <w:r>
        <w:t xml:space="preserve">[To be filled]</w:t>
      </w:r>
    </w:p>
    <w:p>
      <w:pPr>
        <w:pStyle w:val="BodyText"/>
      </w:pPr>
      <w:r>
        <w:rPr>
          <w:bCs/>
          <w:b/>
        </w:rPr>
        <w:t xml:space="preserve">Email:</w:t>
      </w:r>
      <w:r>
        <w:t xml:space="preserve"> </w:t>
      </w:r>
      <w:r>
        <w:t xml:space="preserve">[To be filled]</w:t>
      </w:r>
    </w:p>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bookmarkEnd w:id="22"/>
    <w:bookmarkStart w:id="23" w:name="purpose-of-this-quotation-estimate"/>
    <w:p>
      <w:pPr>
        <w:pStyle w:val="Heading2"/>
      </w:pPr>
      <w:r>
        <w:t xml:space="preserve">1. Purpose of This Quotation Estimate</w:t>
      </w:r>
    </w:p>
    <w:p>
      <w:pPr>
        <w:pStyle w:val="FirstParagraph"/>
      </w:pPr>
      <w:r>
        <w:t xml:space="preserve">This Quotation Estimate document has been prepared by Seoul Digital Craft Studio to provide a comprehensive and transparent breakdown of costs associated with professional Web Designer services tailored specifically for businesses and organizations operating in South Korea Seoul. This Quotation Estimate serves as a formal proposal outlining the scope of work, deliverables, timelines, and associated fees for the design and development of a custom website. All pricing presented in this Quotation Estimate reflects current market rates for Web Designer expertise in the South Korea Seoul metropolitan area and is subject to the terms and conditions detailed herein.</w:t>
      </w:r>
    </w:p>
    <w:bookmarkEnd w:id="23"/>
    <w:bookmarkStart w:id="24" w:name="scope-of-web-designer-services"/>
    <w:p>
      <w:pPr>
        <w:pStyle w:val="Heading2"/>
      </w:pPr>
      <w:r>
        <w:t xml:space="preserve">2. Scope of Web Designer Services</w:t>
      </w:r>
    </w:p>
    <w:p>
      <w:pPr>
        <w:pStyle w:val="FirstParagraph"/>
      </w:pPr>
      <w:r>
        <w:t xml:space="preserve">As a specialized Web Designer operating within the South Korea Seoul region, our team offers a full spectrum of digital design and development services. The scope of work covered under this Quotation Estimate includes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(KRW)</w:t>
            </w:r>
          </w:p>
        </w:tc>
        <w:tc>
          <w:tcPr/>
          <w:p>
            <w:pPr>
              <w:pStyle w:val="Compact"/>
              <w:jc w:val="left"/>
            </w:pPr>
            <w:r>
              <w:t xml:space="preserve">Subtotal (KRW)</w:t>
            </w:r>
          </w:p>
        </w:tc>
      </w:tr>
      <w:tr>
        <w:tc>
          <w:tcPr/>
          <w:p>
            <w:pPr>
              <w:pStyle w:val="Compact"/>
              <w:jc w:val="left"/>
            </w:pPr>
            <w:r>
              <w:t xml:space="preserve">UX/UI Design &amp; Wireframing</w:t>
            </w:r>
          </w:p>
        </w:tc>
        <w:tc>
          <w:tcPr/>
          <w:p>
            <w:pPr>
              <w:pStyle w:val="Compact"/>
              <w:jc w:val="left"/>
            </w:pPr>
            <w:r>
              <w:t xml:space="preserve">User research, information architecture, wireframes, and high-fidelity mockups tailored to South Korea Seoul market preferences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Responsive Web Development</w:t>
            </w:r>
          </w:p>
        </w:tc>
        <w:tc>
          <w:tcPr/>
          <w:p>
            <w:pPr>
              <w:pStyle w:val="Compact"/>
              <w:jc w:val="left"/>
            </w:pPr>
            <w:r>
              <w:t xml:space="preserve">Custom HTML5, CSS3, and JavaScript development with mobile-first approach for all devices</w:t>
            </w:r>
          </w:p>
        </w:tc>
        <w:tc>
          <w:tcPr/>
          <w:p>
            <w:pPr>
              <w:pStyle w:val="Compact"/>
              <w:jc w:val="left"/>
            </w:pPr>
            <w:r>
              <w:t xml:space="preserve">80</w:t>
            </w:r>
          </w:p>
        </w:tc>
        <w:tc>
          <w:tcPr/>
          <w:p>
            <w:pPr>
              <w:pStyle w:val="Compact"/>
              <w:jc w:val="left"/>
            </w:pPr>
            <w:r>
              <w:t xml:space="preserve">130,000</w:t>
            </w:r>
          </w:p>
        </w:tc>
        <w:tc>
          <w:tcPr/>
          <w:p>
            <w:pPr>
              <w:pStyle w:val="Compact"/>
              <w:jc w:val="left"/>
            </w:pPr>
            <w:r>
              <w:t xml:space="preserve">10,400,000</w:t>
            </w:r>
          </w:p>
        </w:tc>
      </w:tr>
      <w:tr>
        <w:tc>
          <w:tcPr/>
          <w:p>
            <w:pPr>
              <w:pStyle w:val="Compact"/>
              <w:jc w:val="left"/>
            </w:pPr>
            <w:r>
              <w:t xml:space="preserve">CMS Integration</w:t>
            </w:r>
          </w:p>
        </w:tc>
        <w:tc>
          <w:tcPr/>
          <w:p>
            <w:pPr>
              <w:pStyle w:val="Compact"/>
              <w:jc w:val="left"/>
            </w:pPr>
            <w:r>
              <w:t xml:space="preserve">Content Management System setup (WordPress or custom) with multilingual support (Korean/English)</w:t>
            </w:r>
          </w:p>
        </w:tc>
        <w:tc>
          <w:tcPr/>
          <w:p>
            <w:pPr>
              <w:pStyle w:val="Compact"/>
              <w:jc w:val="left"/>
            </w:pPr>
            <w:r>
              <w:t xml:space="preserve">30</w:t>
            </w:r>
          </w:p>
        </w:tc>
        <w:tc>
          <w:tcPr/>
          <w:p>
            <w:pPr>
              <w:pStyle w:val="Compact"/>
              <w:jc w:val="left"/>
            </w:pPr>
            <w:r>
              <w:t xml:space="preserve">130,000</w:t>
            </w:r>
          </w:p>
        </w:tc>
        <w:tc>
          <w:tcPr/>
          <w:p>
            <w:pPr>
              <w:pStyle w:val="Compact"/>
              <w:jc w:val="left"/>
            </w:pPr>
            <w:r>
              <w:t xml:space="preserve">3,900,000</w:t>
            </w:r>
          </w:p>
        </w:tc>
      </w:tr>
      <w:tr>
        <w:tc>
          <w:tcPr/>
          <w:p>
            <w:pPr>
              <w:pStyle w:val="Compact"/>
              <w:jc w:val="left"/>
            </w:pPr>
            <w:r>
              <w:t xml:space="preserve">E-Commerce Module</w:t>
            </w:r>
          </w:p>
        </w:tc>
        <w:tc>
          <w:tcPr/>
          <w:p>
            <w:pPr>
              <w:pStyle w:val="Compact"/>
              <w:jc w:val="left"/>
            </w:pPr>
            <w:r>
              <w:t xml:space="preserve">Shopping cart, payment gateway integration (Korean payment systems: Toss, Naver Pay, Kakao Pay)</w:t>
            </w:r>
          </w:p>
        </w:tc>
        <w:tc>
          <w:tcPr/>
          <w:p>
            <w:pPr>
              <w:pStyle w:val="Compact"/>
              <w:jc w:val="left"/>
            </w:pPr>
            <w:r>
              <w:t xml:space="preserve">50</w:t>
            </w:r>
          </w:p>
        </w:tc>
        <w:tc>
          <w:tcPr/>
          <w:p>
            <w:pPr>
              <w:pStyle w:val="Compact"/>
              <w:jc w:val="left"/>
            </w:pPr>
            <w:r>
              <w:t xml:space="preserve">135,000</w:t>
            </w:r>
          </w:p>
        </w:tc>
        <w:tc>
          <w:tcPr/>
          <w:p>
            <w:pPr>
              <w:pStyle w:val="Compact"/>
              <w:jc w:val="left"/>
            </w:pPr>
            <w:r>
              <w:t xml:space="preserve">6,750,000</w:t>
            </w:r>
          </w:p>
        </w:tc>
      </w:tr>
      <w:tr>
        <w:tc>
          <w:tcPr/>
          <w:p>
            <w:pPr>
              <w:pStyle w:val="Compact"/>
              <w:jc w:val="left"/>
            </w:pPr>
            <w:r>
              <w:t xml:space="preserve">SEO &amp; Performance Optimization</w:t>
            </w:r>
          </w:p>
        </w:tc>
        <w:tc>
          <w:tcPr/>
          <w:p>
            <w:pPr>
              <w:pStyle w:val="Compact"/>
              <w:jc w:val="left"/>
            </w:pPr>
            <w:r>
              <w:t xml:space="preserve">On-page SEO, Core Web Vitals optimization, Naver SEO compliance for South Korea Seoul search visibility</w:t>
            </w:r>
          </w:p>
        </w:tc>
        <w:tc>
          <w:tcPr/>
          <w:p>
            <w:pPr>
              <w:pStyle w:val="Compact"/>
              <w:jc w:val="left"/>
            </w:pPr>
            <w:r>
              <w:t xml:space="preserve">25</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Accessibility &amp; Compliance</w:t>
            </w:r>
          </w:p>
        </w:tc>
        <w:tc>
          <w:tcPr/>
          <w:p>
            <w:pPr>
              <w:pStyle w:val="Compact"/>
              <w:jc w:val="left"/>
            </w:pPr>
            <w:r>
              <w:t xml:space="preserve">WCAG 2.1 AA compliance, Korean government web accessibility standards adherence</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Testing &amp; QA</w:t>
            </w:r>
          </w:p>
        </w:tc>
        <w:tc>
          <w:tcPr/>
          <w:p>
            <w:pPr>
              <w:pStyle w:val="Compact"/>
              <w:jc w:val="left"/>
            </w:pPr>
            <w:r>
              <w:t xml:space="preserve">Cross-browser testing, load testing, security audit, and user acceptance testing</w:t>
            </w:r>
          </w:p>
        </w:tc>
        <w:tc>
          <w:tcPr/>
          <w:p>
            <w:pPr>
              <w:pStyle w:val="Compact"/>
              <w:jc w:val="left"/>
            </w:pPr>
            <w:r>
              <w:t xml:space="preserve">20</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Deployment &amp; Training</w:t>
            </w:r>
          </w:p>
        </w:tc>
        <w:tc>
          <w:tcPr/>
          <w:p>
            <w:pPr>
              <w:pStyle w:val="Compact"/>
              <w:jc w:val="left"/>
            </w:pPr>
            <w:r>
              <w:t xml:space="preserve">Server setup in South Korea Seoul data center, DNS configuration, client training session</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bl>
    <w:bookmarkEnd w:id="24"/>
    <w:bookmarkStart w:id="25"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(KRW)</w:t>
            </w:r>
          </w:p>
        </w:tc>
      </w:tr>
      <w:tr>
        <w:tc>
          <w:tcPr/>
          <w:p>
            <w:pPr>
              <w:pStyle w:val="Compact"/>
              <w:jc w:val="left"/>
            </w:pPr>
            <w:r>
              <w:t xml:space="preserve">Design &amp; Development (Items 1–4)</w:t>
            </w:r>
          </w:p>
        </w:tc>
        <w:tc>
          <w:tcPr/>
          <w:p>
            <w:pPr>
              <w:pStyle w:val="Compact"/>
              <w:jc w:val="left"/>
            </w:pPr>
            <w:r>
              <w:t xml:space="preserve">25,850,000</w:t>
            </w:r>
          </w:p>
        </w:tc>
      </w:tr>
      <w:tr>
        <w:tc>
          <w:tcPr/>
          <w:p>
            <w:pPr>
              <w:pStyle w:val="Compact"/>
              <w:jc w:val="left"/>
            </w:pPr>
            <w:r>
              <w:t xml:space="preserve">Optimization &amp; Compliance (Items 5–6)</w:t>
            </w:r>
          </w:p>
        </w:tc>
        <w:tc>
          <w:tcPr/>
          <w:p>
            <w:pPr>
              <w:pStyle w:val="Compact"/>
              <w:jc w:val="left"/>
            </w:pPr>
            <w:r>
              <w:t xml:space="preserve">4,925,000</w:t>
            </w:r>
          </w:p>
        </w:tc>
      </w:tr>
      <w:tr>
        <w:tc>
          <w:tcPr/>
          <w:p>
            <w:pPr>
              <w:pStyle w:val="Compact"/>
              <w:jc w:val="left"/>
            </w:pPr>
            <w:r>
              <w:t xml:space="preserve">Quality Assurance &amp; Deployment (Items 7–8)</w:t>
            </w:r>
          </w:p>
        </w:tc>
        <w:tc>
          <w:tcPr/>
          <w:p>
            <w:pPr>
              <w:pStyle w:val="Compact"/>
              <w:jc w:val="left"/>
            </w:pPr>
            <w:r>
              <w:t xml:space="preserve">3,400,000</w:t>
            </w:r>
          </w:p>
        </w:tc>
      </w:tr>
      <w:tr>
        <w:tc>
          <w:tcPr/>
          <w:p>
            <w:pPr>
              <w:pStyle w:val="Compact"/>
              <w:jc w:val="left"/>
            </w:pPr>
            <w:r>
              <w:rPr>
                <w:bCs/>
                <w:b/>
              </w:rPr>
              <w:t xml:space="preserve">Subtotal</w:t>
            </w:r>
          </w:p>
        </w:tc>
        <w:tc>
          <w:tcPr/>
          <w:p>
            <w:pPr>
              <w:pStyle w:val="Compact"/>
              <w:jc w:val="left"/>
            </w:pPr>
            <w:r>
              <w:rPr>
                <w:bCs/>
                <w:b/>
              </w:rPr>
              <w:t xml:space="preserve">34,175,000</w:t>
            </w:r>
          </w:p>
        </w:tc>
      </w:tr>
      <w:tr>
        <w:tc>
          <w:tcPr/>
          <w:p>
            <w:pPr>
              <w:pStyle w:val="Compact"/>
              <w:jc w:val="left"/>
            </w:pPr>
            <w:r>
              <w:t xml:space="preserve">VAT (10% – South Korea Standard Rate)</w:t>
            </w:r>
          </w:p>
        </w:tc>
        <w:tc>
          <w:tcPr/>
          <w:p>
            <w:pPr>
              <w:pStyle w:val="Compact"/>
              <w:jc w:val="left"/>
            </w:pPr>
            <w:r>
              <w:t xml:space="preserve">3,417,500</w:t>
            </w:r>
          </w:p>
        </w:tc>
      </w:tr>
      <w:tr>
        <w:tc>
          <w:tcPr/>
          <w:p>
            <w:pPr>
              <w:pStyle w:val="Compact"/>
              <w:jc w:val="left"/>
            </w:pPr>
            <w:r>
              <w:t xml:space="preserve">TOTAL ESTIMATED COST</w:t>
            </w:r>
          </w:p>
        </w:tc>
        <w:tc>
          <w:tcPr/>
          <w:p>
            <w:pPr>
              <w:pStyle w:val="Compact"/>
              <w:jc w:val="left"/>
            </w:pPr>
            <w:r>
              <w:t xml:space="preserve">37,592,500 KRW</w:t>
            </w:r>
          </w:p>
        </w:tc>
      </w:tr>
    </w:tbl>
    <w:p>
      <w:pPr>
        <w:pStyle w:val="BodyText"/>
      </w:pPr>
      <w:r>
        <w:t xml:space="preserve">* All amounts are quoted in Korean Won (KRW). For international clients, equivalent USD conversion at the Bank of Korea rate on the date of contract signing will apply.</w:t>
      </w:r>
    </w:p>
    <w:bookmarkEnd w:id="25"/>
    <w:bookmarkStart w:id="26" w:name="project-timeline"/>
    <w:p>
      <w:pPr>
        <w:pStyle w:val="Heading2"/>
      </w:pPr>
      <w:r>
        <w:t xml:space="preserve">4. Project Timeline</w:t>
      </w:r>
    </w:p>
    <w:p>
      <w:pPr>
        <w:pStyle w:val="FirstParagraph"/>
      </w:pPr>
      <w:r>
        <w:t xml:space="preserve">The estimated project duration for this Web Designer engagement in South Korea Seoul is</w:t>
      </w:r>
      <w:r>
        <w:t xml:space="preserve"> </w:t>
      </w:r>
      <w:r>
        <w:rPr>
          <w:bCs/>
          <w:b/>
        </w:rPr>
        <w:t xml:space="preserve">12 to 14 weeks</w:t>
      </w:r>
      <w:r>
        <w:t xml:space="preserve"> </w:t>
      </w:r>
      <w:r>
        <w:t xml:space="preserve">from the date of contract execution. The timeline is structured as follows: Weeks 1–3 for research and UX/UI design; Weeks 4–8 for development and CMS integration; Weeks 9–10 for e-commerce and SEO implementation; Weeks 11–12 for testing, compliance verification, and client review; and Week 13–14 for final deployment, training, and post-launch support. Any changes to scope requested by the client after the initial approval of this Quotation Estimate may result in revised timelines and additional charges, which will be documented in a supplementary amendment to this Quotation Estimate.</w:t>
      </w:r>
    </w:p>
    <w:bookmarkEnd w:id="26"/>
    <w:bookmarkStart w:id="27" w:name="payment-terms"/>
    <w:p>
      <w:pPr>
        <w:pStyle w:val="Heading2"/>
      </w:pPr>
      <w:r>
        <w:t xml:space="preserve">5. Payment Terms</w:t>
      </w:r>
    </w:p>
    <w:p>
      <w:pPr>
        <w:pStyle w:val="FirstParagraph"/>
      </w:pPr>
      <w:r>
        <w:t xml:space="preserve">Payment for the Web Designer services outlined in this Quotation Estimate shall be made in three installments: 40% upon contract signing and project kickoff, 35% upon completion of the development phase and client review of the staging environment, and 25% upon final deployment and acceptance. All payments are due within 14 business days of invoice issuance. Late payments shall incur a penalty of 1.5% per month as per South Korean commercial law. Payment methods accepted include bank transfer to our Seoul account, corporate check, or approved credit card.</w:t>
      </w:r>
    </w:p>
    <w:bookmarkEnd w:id="27"/>
    <w:bookmarkStart w:id="28" w:name="terms-and-conditions"/>
    <w:p>
      <w:pPr>
        <w:pStyle w:val="Heading2"/>
      </w:pPr>
      <w:r>
        <w:t xml:space="preserve">6. Terms and Conditions</w:t>
      </w:r>
    </w:p>
    <w:p>
      <w:pPr>
        <w:numPr>
          <w:ilvl w:val="0"/>
          <w:numId w:val="1001"/>
        </w:numPr>
        <w:pStyle w:val="Compact"/>
      </w:pPr>
      <w:r>
        <w:t xml:space="preserve">This Quotation Estimate is valid for 30 calendar days from the date of issue. After the expiration date, pricing for Web Designer services may be revised to reflect current market conditions in South Korea Seoul.</w:t>
      </w:r>
    </w:p>
    <w:p>
      <w:pPr>
        <w:numPr>
          <w:ilvl w:val="0"/>
          <w:numId w:val="1001"/>
        </w:numPr>
        <w:pStyle w:val="Compact"/>
      </w:pPr>
      <w:r>
        <w:t xml:space="preserve">All intellectual property rights to the final website design and code shall transfer to the client upon full payment. The Web Designer retains the right to display the completed work in their portfolio unless otherwise agreed in writing.</w:t>
      </w:r>
    </w:p>
    <w:p>
      <w:pPr>
        <w:numPr>
          <w:ilvl w:val="0"/>
          <w:numId w:val="1001"/>
        </w:numPr>
        <w:pStyle w:val="Compact"/>
      </w:pPr>
      <w:r>
        <w:t xml:space="preserve">The Web Designer shall provide 30 days of complimentary post-launch technical support. Extended maintenance and support packages beyond this period are available at an additional monthly fee of 800,000 KRW.</w:t>
      </w:r>
    </w:p>
    <w:p>
      <w:pPr>
        <w:numPr>
          <w:ilvl w:val="0"/>
          <w:numId w:val="1001"/>
        </w:numPr>
        <w:pStyle w:val="Compact"/>
      </w:pPr>
      <w:r>
        <w:t xml:space="preserve">Any revisions beyond the three (3) included revision cycles per design phase will be billed at the standard Web Designer hourly rate specified in this Quotation Estimate.</w:t>
      </w:r>
    </w:p>
    <w:p>
      <w:pPr>
        <w:numPr>
          <w:ilvl w:val="0"/>
          <w:numId w:val="1001"/>
        </w:numPr>
        <w:pStyle w:val="Compact"/>
      </w:pPr>
      <w:r>
        <w:t xml:space="preserve">This Quotation Estimate is governed by the laws of the Republic of Korea. Any disputes shall be resolved through arbitration in Seoul, South Korea, in accordance with the rules of the Korean Commercial Arbitration Board.</w:t>
      </w:r>
    </w:p>
    <w:p>
      <w:pPr>
        <w:numPr>
          <w:ilvl w:val="0"/>
          <w:numId w:val="1001"/>
        </w:numPr>
        <w:pStyle w:val="Compact"/>
      </w:pPr>
      <w:r>
        <w:t xml:space="preserve">Confidentiality: Both parties agree to maintain strict confidentiality regarding all business information exchanged during the course of this Web Designer engagement in South Korea Seoul.</w:t>
      </w:r>
    </w:p>
    <w:p>
      <w:pPr>
        <w:numPr>
          <w:ilvl w:val="0"/>
          <w:numId w:val="1001"/>
        </w:numPr>
        <w:pStyle w:val="Compact"/>
      </w:pPr>
      <w:r>
        <w:t xml:space="preserve">Force Majeure: Neither party shall be liable for delays caused by events beyond reasonable control, including but not limited to natural disasters, government regulations, or infrastructure failures in the South Korea Seoul region.</w:t>
      </w:r>
    </w:p>
    <w:bookmarkEnd w:id="28"/>
    <w:bookmarkStart w:id="29" w:name="acceptance-and-authorization"/>
    <w:p>
      <w:pPr>
        <w:pStyle w:val="Heading2"/>
      </w:pPr>
      <w:r>
        <w:t xml:space="preserve">7. Acceptance and Authorization</w:t>
      </w:r>
    </w:p>
    <w:p>
      <w:pPr>
        <w:pStyle w:val="FirstParagraph"/>
      </w:pPr>
      <w:r>
        <w:t xml:space="preserve">By signing below, the client acknowledges receipt of this Quotation Estimate for Web Designer services in South Korea Seoul and agrees to the terms, conditions, pricing, and timeline outlined herein. This signature constitutes formal acceptance of the Quotation Estimate and authorizes the Web Designer to commence work upon receipt of the initial payment installment.</w:t>
      </w:r>
    </w:p>
    <w:p>
      <w:pPr>
        <w:pStyle w:val="BodyText"/>
      </w:pPr>
      <w:r>
        <w:rPr>
          <w:bCs/>
          <w:b/>
        </w:rPr>
        <w:t xml:space="preserve">For Seoul Digital Craft Studio (Web Designer)</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This Quotation Estimate document was generated by Seoul Digital Craft Studio, a registered Web Designer firm in South Korea Seoul. Document Reference: QTE-SEOUL-2025-0472. For inquiries regarding this Quotation Estimate, please contact our office at +82-2-555-0198 or estimates@seouldigitalcraft.kr.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South Korea Seoul</dc:title>
  <dc:creator/>
  <dc:language>en</dc:language>
  <cp:keywords/>
  <dcterms:created xsi:type="dcterms:W3CDTF">2026-10-10T03:42:25Z</dcterms:created>
  <dcterms:modified xsi:type="dcterms:W3CDTF">2026-10-10T03:42:25Z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