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digital-creativa-madrid-s.l."/>
    <w:p>
      <w:pPr>
        <w:pStyle w:val="Heading1"/>
      </w:pPr>
      <w:r>
        <w:t xml:space="preserve">DIGITAL CREATIVA MADRID S.L.</w:t>
      </w:r>
    </w:p>
    <w:p>
      <w:pPr>
        <w:pStyle w:val="FirstParagraph"/>
      </w:pPr>
      <w:r>
        <w:t xml:space="preserve">Av. de la Constitución, 42, 28014 Madrid, Spain | CIF: B-87654321 | Tel: +34 91 555 0123 | info@digitalcreativamadrid.es</w:t>
      </w:r>
    </w:p>
    <w:bookmarkEnd w:id="20"/>
    <w:p>
      <w:pPr>
        <w:pStyle w:val="BodyText"/>
      </w:pPr>
      <w:r>
        <w:t xml:space="preserve">Quotation Estimate</w:t>
      </w:r>
    </w:p>
    <w:bookmarkStart w:id="21" w:name="prepared-by"/>
    <w:p>
      <w:pPr>
        <w:pStyle w:val="Heading3"/>
      </w:pPr>
      <w:r>
        <w:t xml:space="preserve">Prepared By</w:t>
      </w:r>
    </w:p>
    <w:p>
      <w:pPr>
        <w:pStyle w:val="FirstParagraph"/>
      </w:pPr>
      <w:r>
        <w:rPr>
          <w:bCs/>
          <w:b/>
        </w:rPr>
        <w:t xml:space="preserve">Carlos Mendoza Ruiz</w:t>
      </w:r>
    </w:p>
    <w:p>
      <w:pPr>
        <w:pStyle w:val="BodyText"/>
      </w:pPr>
      <w:r>
        <w:t xml:space="preserve">Lead Web Designer</w:t>
      </w:r>
    </w:p>
    <w:p>
      <w:pPr>
        <w:pStyle w:val="BodyText"/>
      </w:pPr>
      <w:r>
        <w:t xml:space="preserve">Digital Creativa Madrid S.L.</w:t>
      </w:r>
    </w:p>
    <w:p>
      <w:pPr>
        <w:pStyle w:val="BodyText"/>
      </w:pPr>
      <w:r>
        <w:t xml:space="preserve">Madrid, Spain</w:t>
      </w:r>
    </w:p>
    <w:bookmarkEnd w:id="21"/>
    <w:bookmarkStart w:id="22" w:name="prepared-for"/>
    <w:p>
      <w:pPr>
        <w:pStyle w:val="Heading3"/>
      </w:pPr>
      <w:r>
        <w:t xml:space="preserve">Prepared For</w:t>
      </w:r>
    </w:p>
    <w:p>
      <w:pPr>
        <w:pStyle w:val="FirstParagraph"/>
      </w:pPr>
      <w:r>
        <w:rPr>
          <w:bCs/>
          <w:b/>
        </w:rPr>
        <w:t xml:space="preserve">María García López</w:t>
      </w:r>
    </w:p>
    <w:p>
      <w:pPr>
        <w:pStyle w:val="BodyText"/>
      </w:pPr>
      <w:r>
        <w:t xml:space="preserve">Director of Operations</w:t>
      </w:r>
    </w:p>
    <w:p>
      <w:pPr>
        <w:pStyle w:val="BodyText"/>
      </w:pPr>
      <w:r>
        <w:t xml:space="preserve">Grupo Comercial Ibérico S.A.</w:t>
      </w:r>
    </w:p>
    <w:p>
      <w:pPr>
        <w:pStyle w:val="BodyText"/>
      </w:pPr>
      <w:r>
        <w:t xml:space="preserve">Calle Serrano 156, 28009 Madrid, Spain</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QTE-2025-MAD-0047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Project Location</w:t>
            </w:r>
          </w:p>
        </w:tc>
        <w:tc>
          <w:tcPr/>
          <w:p>
            <w:pPr>
              <w:pStyle w:val="Compact"/>
              <w:jc w:val="left"/>
            </w:pPr>
            <w:r>
              <w:t xml:space="preserve">Madrid, Spain (On-site and Remote)</w:t>
            </w:r>
          </w:p>
        </w:tc>
      </w:tr>
      <w:tr>
        <w:tc>
          <w:tcPr/>
          <w:p>
            <w:pPr>
              <w:pStyle w:val="Compact"/>
              <w:jc w:val="left"/>
            </w:pPr>
            <w:r>
              <w:t xml:space="preserve">Applicable Tax</w:t>
            </w:r>
          </w:p>
        </w:tc>
        <w:tc>
          <w:tcPr/>
          <w:p>
            <w:pPr>
              <w:pStyle w:val="Compact"/>
              <w:jc w:val="left"/>
            </w:pPr>
            <w:r>
              <w:t xml:space="preserve">21% IVA (Impuesto sobre el Valor Añadido) – Spain</w:t>
            </w:r>
          </w:p>
        </w:tc>
      </w:tr>
      <w:tr>
        <w:tc>
          <w:tcPr/>
          <w:p>
            <w:pPr>
              <w:pStyle w:val="Compact"/>
              <w:jc w:val="left"/>
            </w:pPr>
            <w:r>
              <w:t xml:space="preserve">Currency</w:t>
            </w:r>
          </w:p>
        </w:tc>
        <w:tc>
          <w:tcPr/>
          <w:p>
            <w:pPr>
              <w:pStyle w:val="Compact"/>
              <w:jc w:val="left"/>
            </w:pPr>
            <w:r>
              <w:t xml:space="preserve">Euro (EUR) – €</w:t>
            </w:r>
          </w:p>
        </w:tc>
      </w:tr>
    </w:tbl>
    <w:p>
      <w:pPr>
        <w:pStyle w:val="BodyText"/>
      </w:pPr>
      <w:r>
        <w:t xml:space="preserve">Scope of Work – Web Designer Services in Spain Madrid</w:t>
      </w:r>
    </w:p>
    <w:p>
      <w:pPr>
        <w:pStyle w:val="BodyText"/>
      </w:pPr>
      <w:r>
        <w:t xml:space="preserve">This Quotation Estimate is issued by Digital Creativa Madrid S.L., a registered Web Designer firm operating in Madrid, Spain, to provide a comprehensive and transparent cost breakdown for the design, development, and deployment of a corporate website for Grupo Comercial Ibérico S.A. All services described herein will be delivered in accordance with the professional standards established by the Spanish Association of Digital Designers (AEDD) and will comply with the General Data Protection Regulation (GDPR) as enforced in Spain by the Agencia Española de Protección de Datos (AEPD). The Web Designer team assigned to this project will work primarily from our Madrid office and will conduct on-site meetings at the client's premises in the Salamanca district of Madrid as required.</w:t>
      </w:r>
    </w:p>
    <w:p>
      <w:pPr>
        <w:pStyle w:val="BodyText"/>
      </w:pPr>
      <w:r>
        <w:t xml:space="preserve">Itemized Services and Pricing</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Amount (€)</w:t>
            </w:r>
          </w:p>
        </w:tc>
      </w:tr>
      <w:tr>
        <w:tc>
          <w:tcPr/>
          <w:p>
            <w:pPr>
              <w:pStyle w:val="Compact"/>
              <w:jc w:val="left"/>
            </w:pPr>
            <w:r>
              <w:t xml:space="preserve">01</w:t>
            </w:r>
          </w:p>
        </w:tc>
        <w:tc>
          <w:tcPr/>
          <w:p>
            <w:pPr>
              <w:pStyle w:val="Compact"/>
              <w:jc w:val="left"/>
            </w:pPr>
            <w:r>
              <w:rPr>
                <w:bCs/>
                <w:b/>
              </w:rPr>
              <w:t xml:space="preserve">Discovery &amp; Strategy Workshop</w:t>
            </w:r>
            <w:r>
              <w:t xml:space="preserve"> </w:t>
            </w:r>
            <w:r>
              <w:t xml:space="preserve">– Initial consultation in Madrid, competitive analysis of the Spanish market, user persona development, and content architecture planning for the corporate website.</w:t>
            </w:r>
          </w:p>
        </w:tc>
        <w:tc>
          <w:tcPr/>
          <w:p>
            <w:pPr>
              <w:pStyle w:val="Compact"/>
              <w:jc w:val="left"/>
            </w:pPr>
            <w:r>
              <w:t xml:space="preserve">1 week</w:t>
            </w:r>
          </w:p>
        </w:tc>
        <w:tc>
          <w:tcPr/>
          <w:p>
            <w:pPr>
              <w:pStyle w:val="Compact"/>
              <w:jc w:val="left"/>
            </w:pPr>
            <w:r>
              <w:t xml:space="preserve">1,200.00</w:t>
            </w:r>
          </w:p>
        </w:tc>
      </w:tr>
      <w:tr>
        <w:tc>
          <w:tcPr/>
          <w:p>
            <w:pPr>
              <w:pStyle w:val="Compact"/>
              <w:jc w:val="left"/>
            </w:pPr>
            <w:r>
              <w:t xml:space="preserve">02</w:t>
            </w:r>
          </w:p>
        </w:tc>
        <w:tc>
          <w:tcPr/>
          <w:p>
            <w:pPr>
              <w:pStyle w:val="Compact"/>
              <w:jc w:val="left"/>
            </w:pPr>
            <w:r>
              <w:rPr>
                <w:bCs/>
                <w:b/>
              </w:rPr>
              <w:t xml:space="preserve">UI/UX Design &amp; Wireframing</w:t>
            </w:r>
            <w:r>
              <w:t xml:space="preserve"> </w:t>
            </w:r>
            <w:r>
              <w:t xml:space="preserve">– Creation of low-fidelity wireframes, high-fidelity mockups, and interactive prototypes. Includes three (3) revision cycles with the client. All designs will reflect modern web design best practices tailored to the Spanish business audience.</w:t>
            </w:r>
          </w:p>
        </w:tc>
        <w:tc>
          <w:tcPr/>
          <w:p>
            <w:pPr>
              <w:pStyle w:val="Compact"/>
              <w:jc w:val="left"/>
            </w:pPr>
            <w:r>
              <w:t xml:space="preserve">3 weeks</w:t>
            </w:r>
          </w:p>
        </w:tc>
        <w:tc>
          <w:tcPr/>
          <w:p>
            <w:pPr>
              <w:pStyle w:val="Compact"/>
              <w:jc w:val="left"/>
            </w:pPr>
            <w:r>
              <w:t xml:space="preserve">3,800.00</w:t>
            </w:r>
          </w:p>
        </w:tc>
      </w:tr>
      <w:tr>
        <w:tc>
          <w:tcPr/>
          <w:p>
            <w:pPr>
              <w:pStyle w:val="Compact"/>
              <w:jc w:val="left"/>
            </w:pPr>
            <w:r>
              <w:t xml:space="preserve">03</w:t>
            </w:r>
          </w:p>
        </w:tc>
        <w:tc>
          <w:tcPr/>
          <w:p>
            <w:pPr>
              <w:pStyle w:val="Compact"/>
              <w:jc w:val="left"/>
            </w:pPr>
            <w:r>
              <w:rPr>
                <w:bCs/>
                <w:b/>
              </w:rPr>
              <w:t xml:space="preserve">Front-End Development</w:t>
            </w:r>
            <w:r>
              <w:t xml:space="preserve"> </w:t>
            </w:r>
            <w:r>
              <w:t xml:space="preserve">– Responsive web development using HTML5, CSS3, and JavaScript. Mobile-first approach ensuring optimal performance across all devices. Cross-browser compatibility testing. Implementation of accessibility standards (WCAG 2.1 AA) as required by Spanish digital accessibility legislation.</w:t>
            </w:r>
          </w:p>
        </w:tc>
        <w:tc>
          <w:tcPr/>
          <w:p>
            <w:pPr>
              <w:pStyle w:val="Compact"/>
              <w:jc w:val="left"/>
            </w:pPr>
            <w:r>
              <w:t xml:space="preserve">4 weeks</w:t>
            </w:r>
          </w:p>
        </w:tc>
        <w:tc>
          <w:tcPr/>
          <w:p>
            <w:pPr>
              <w:pStyle w:val="Compact"/>
              <w:jc w:val="left"/>
            </w:pPr>
            <w:r>
              <w:t xml:space="preserve">4,500.00</w:t>
            </w:r>
          </w:p>
        </w:tc>
      </w:tr>
      <w:tr>
        <w:tc>
          <w:tcPr/>
          <w:p>
            <w:pPr>
              <w:pStyle w:val="Compact"/>
              <w:jc w:val="left"/>
            </w:pPr>
            <w:r>
              <w:t xml:space="preserve">04</w:t>
            </w:r>
          </w:p>
        </w:tc>
        <w:tc>
          <w:tcPr/>
          <w:p>
            <w:pPr>
              <w:pStyle w:val="Compact"/>
              <w:jc w:val="left"/>
            </w:pPr>
            <w:r>
              <w:rPr>
                <w:bCs/>
                <w:b/>
              </w:rPr>
              <w:t xml:space="preserve">Back-End &amp; CMS Integration</w:t>
            </w:r>
            <w:r>
              <w:t xml:space="preserve"> </w:t>
            </w:r>
            <w:r>
              <w:t xml:space="preserve">– Setup of a secure Content Management System (WordPress or custom), database configuration, user role management, and integration with the client's existing CRM platform. Server hosting to be provisioned on a Spanish data centre (Madrid) to ensure data residency compliance.</w:t>
            </w:r>
          </w:p>
        </w:tc>
        <w:tc>
          <w:tcPr/>
          <w:p>
            <w:pPr>
              <w:pStyle w:val="Compact"/>
              <w:jc w:val="left"/>
            </w:pPr>
            <w:r>
              <w:t xml:space="preserve">3 weeks</w:t>
            </w:r>
          </w:p>
        </w:tc>
        <w:tc>
          <w:tcPr/>
          <w:p>
            <w:pPr>
              <w:pStyle w:val="Compact"/>
              <w:jc w:val="left"/>
            </w:pPr>
            <w:r>
              <w:t xml:space="preserve">3,200.00</w:t>
            </w:r>
          </w:p>
        </w:tc>
      </w:tr>
      <w:tr>
        <w:tc>
          <w:tcPr/>
          <w:p>
            <w:pPr>
              <w:pStyle w:val="Compact"/>
              <w:jc w:val="left"/>
            </w:pPr>
            <w:r>
              <w:t xml:space="preserve">05</w:t>
            </w:r>
          </w:p>
        </w:tc>
        <w:tc>
          <w:tcPr/>
          <w:p>
            <w:pPr>
              <w:pStyle w:val="Compact"/>
              <w:jc w:val="left"/>
            </w:pPr>
            <w:r>
              <w:rPr>
                <w:bCs/>
                <w:b/>
              </w:rPr>
              <w:t xml:space="preserve">SEO &amp; Performance Optimization</w:t>
            </w:r>
            <w:r>
              <w:t xml:space="preserve"> </w:t>
            </w:r>
            <w:r>
              <w:t xml:space="preserve">– On-page Search Engine Optimization targeting the Madrid and national Spanish market. Meta-tag optimization, structured data markup, page speed optimization (target: under 2 seconds load time), and submission to major search engines.</w:t>
            </w:r>
          </w:p>
        </w:tc>
        <w:tc>
          <w:tcPr/>
          <w:p>
            <w:pPr>
              <w:pStyle w:val="Compact"/>
              <w:jc w:val="left"/>
            </w:pPr>
            <w:r>
              <w:t xml:space="preserve">2 weeks</w:t>
            </w:r>
          </w:p>
        </w:tc>
        <w:tc>
          <w:tcPr/>
          <w:p>
            <w:pPr>
              <w:pStyle w:val="Compact"/>
              <w:jc w:val="left"/>
            </w:pPr>
            <w:r>
              <w:t xml:space="preserve">1,800.00</w:t>
            </w:r>
          </w:p>
        </w:tc>
      </w:tr>
      <w:tr>
        <w:tc>
          <w:tcPr/>
          <w:p>
            <w:pPr>
              <w:pStyle w:val="Compact"/>
              <w:jc w:val="left"/>
            </w:pPr>
            <w:r>
              <w:t xml:space="preserve">06</w:t>
            </w:r>
          </w:p>
        </w:tc>
        <w:tc>
          <w:tcPr/>
          <w:p>
            <w:pPr>
              <w:pStyle w:val="Compact"/>
              <w:jc w:val="left"/>
            </w:pPr>
            <w:r>
              <w:rPr>
                <w:bCs/>
                <w:b/>
              </w:rPr>
              <w:t xml:space="preserve">Content Population &amp; Localization</w:t>
            </w:r>
            <w:r>
              <w:t xml:space="preserve"> </w:t>
            </w:r>
            <w:r>
              <w:t xml:space="preserve">– Professional copywriting in Spanish (Castilian) with optional English translation. Image sourcing, editing, and optimization. Video embedding for the Madrid office introduction page.</w:t>
            </w:r>
          </w:p>
        </w:tc>
        <w:tc>
          <w:tcPr/>
          <w:p>
            <w:pPr>
              <w:pStyle w:val="Compact"/>
              <w:jc w:val="left"/>
            </w:pPr>
            <w:r>
              <w:t xml:space="preserve">2 weeks</w:t>
            </w:r>
          </w:p>
        </w:tc>
        <w:tc>
          <w:tcPr/>
          <w:p>
            <w:pPr>
              <w:pStyle w:val="Compact"/>
              <w:jc w:val="left"/>
            </w:pPr>
            <w:r>
              <w:t xml:space="preserve">1,500.00</w:t>
            </w:r>
          </w:p>
        </w:tc>
      </w:tr>
      <w:tr>
        <w:tc>
          <w:tcPr/>
          <w:p>
            <w:pPr>
              <w:pStyle w:val="Compact"/>
              <w:jc w:val="left"/>
            </w:pPr>
            <w:r>
              <w:t xml:space="preserve">07</w:t>
            </w:r>
          </w:p>
        </w:tc>
        <w:tc>
          <w:tcPr/>
          <w:p>
            <w:pPr>
              <w:pStyle w:val="Compact"/>
              <w:jc w:val="left"/>
            </w:pPr>
            <w:r>
              <w:rPr>
                <w:bCs/>
                <w:b/>
              </w:rPr>
              <w:t xml:space="preserve">Quality Assurance &amp; User Acceptance Testing</w:t>
            </w:r>
            <w:r>
              <w:t xml:space="preserve"> </w:t>
            </w:r>
            <w:r>
              <w:t xml:space="preserve">– Comprehensive testing across devices and browsers. Security audit, GDPR compliance verification, load testing, and a formal UAT session conducted at the client's Madrid headquarters.</w:t>
            </w:r>
          </w:p>
        </w:tc>
        <w:tc>
          <w:tcPr/>
          <w:p>
            <w:pPr>
              <w:pStyle w:val="Compact"/>
              <w:jc w:val="left"/>
            </w:pPr>
            <w:r>
              <w:t xml:space="preserve">1 week</w:t>
            </w:r>
          </w:p>
        </w:tc>
        <w:tc>
          <w:tcPr/>
          <w:p>
            <w:pPr>
              <w:pStyle w:val="Compact"/>
              <w:jc w:val="left"/>
            </w:pPr>
            <w:r>
              <w:t xml:space="preserve">900.00</w:t>
            </w:r>
          </w:p>
        </w:tc>
      </w:tr>
      <w:tr>
        <w:tc>
          <w:tcPr/>
          <w:p>
            <w:pPr>
              <w:pStyle w:val="Compact"/>
              <w:jc w:val="left"/>
            </w:pPr>
            <w:r>
              <w:t xml:space="preserve">08</w:t>
            </w:r>
          </w:p>
        </w:tc>
        <w:tc>
          <w:tcPr/>
          <w:p>
            <w:pPr>
              <w:pStyle w:val="Compact"/>
              <w:jc w:val="left"/>
            </w:pPr>
            <w:r>
              <w:rPr>
                <w:bCs/>
                <w:b/>
              </w:rPr>
              <w:t xml:space="preserve">Deployment, Training &amp; Handover</w:t>
            </w:r>
            <w:r>
              <w:t xml:space="preserve"> </w:t>
            </w:r>
            <w:r>
              <w:t xml:space="preserve">– Production deployment, DNS configuration, SSL certificate installation, staff training session (4 hours) at the Madrid office, and delivery of full technical documentation in Spanish and English.</w:t>
            </w:r>
          </w:p>
        </w:tc>
        <w:tc>
          <w:tcPr/>
          <w:p>
            <w:pPr>
              <w:pStyle w:val="Compact"/>
              <w:jc w:val="left"/>
            </w:pPr>
            <w:r>
              <w:t xml:space="preserve">1 week</w:t>
            </w:r>
          </w:p>
        </w:tc>
        <w:tc>
          <w:tcPr/>
          <w:p>
            <w:pPr>
              <w:pStyle w:val="Compact"/>
              <w:jc w:val="left"/>
            </w:pPr>
            <w:r>
              <w:t xml:space="preserve">1,100.00</w:t>
            </w:r>
          </w:p>
        </w:tc>
      </w:tr>
      <w:tr>
        <w:tc>
          <w:tcPr/>
          <w:p>
            <w:pPr>
              <w:pStyle w:val="Compact"/>
              <w:jc w:val="left"/>
            </w:pPr>
            <w:r>
              <w:t xml:space="preserve">09</w:t>
            </w:r>
          </w:p>
        </w:tc>
        <w:tc>
          <w:tcPr/>
          <w:p>
            <w:pPr>
              <w:pStyle w:val="Compact"/>
              <w:jc w:val="left"/>
            </w:pPr>
            <w:r>
              <w:rPr>
                <w:bCs/>
                <w:b/>
              </w:rPr>
              <w:t xml:space="preserve">Post-Launch Support (3 months)</w:t>
            </w:r>
            <w:r>
              <w:t xml:space="preserve"> </w:t>
            </w:r>
            <w:r>
              <w:t xml:space="preserve">– Ongoing maintenance, bug fixes, minor content updates, monthly performance reports, and priority email/phone support. The Web Designer team remains available for up to 10 hours per month of corrective work.</w:t>
            </w:r>
          </w:p>
        </w:tc>
        <w:tc>
          <w:tcPr/>
          <w:p>
            <w:pPr>
              <w:pStyle w:val="Compact"/>
              <w:jc w:val="left"/>
            </w:pPr>
            <w:r>
              <w:t xml:space="preserve">3 months</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IVA)</w:t>
            </w:r>
          </w:p>
        </w:tc>
        <w:tc>
          <w:tcPr/>
          <w:p>
            <w:pPr>
              <w:pStyle w:val="Compact"/>
              <w:jc w:val="left"/>
            </w:pPr>
            <w:r>
              <w:t xml:space="preserve">€ 19,500.00</w:t>
            </w:r>
          </w:p>
        </w:tc>
      </w:tr>
      <w:tr>
        <w:tc>
          <w:tcPr/>
          <w:p>
            <w:pPr>
              <w:pStyle w:val="Compact"/>
              <w:jc w:val="left"/>
            </w:pPr>
            <w:r>
              <w:t xml:space="preserve">IVA 21% (Spain)</w:t>
            </w:r>
          </w:p>
        </w:tc>
        <w:tc>
          <w:tcPr/>
          <w:p>
            <w:pPr>
              <w:pStyle w:val="Compact"/>
              <w:jc w:val="left"/>
            </w:pPr>
            <w:r>
              <w:t xml:space="preserve">€ 4,095.00</w:t>
            </w:r>
          </w:p>
        </w:tc>
      </w:tr>
      <w:tr>
        <w:tc>
          <w:tcPr/>
          <w:p>
            <w:pPr>
              <w:pStyle w:val="Compact"/>
              <w:jc w:val="left"/>
            </w:pPr>
            <w:r>
              <w:t xml:space="preserve">TOTAL (Including IVA)</w:t>
            </w:r>
          </w:p>
        </w:tc>
        <w:tc>
          <w:tcPr/>
          <w:p>
            <w:pPr>
              <w:pStyle w:val="Compact"/>
              <w:jc w:val="left"/>
            </w:pPr>
            <w:r>
              <w:t xml:space="preserve">€ 23,595.00</w:t>
            </w:r>
          </w:p>
        </w:tc>
      </w:tr>
    </w:tbl>
    <w:p>
      <w:pPr>
        <w:pStyle w:val="BodyText"/>
      </w:pPr>
      <w:r>
        <w:t xml:space="preserve">Payment Schedule</w:t>
      </w:r>
    </w:p>
    <w:p>
      <w:pPr>
        <w:pStyle w:val="BodyText"/>
      </w:pPr>
      <w:r>
        <w:t xml:space="preserve">This Quotation Estimate proposes the following payment milestones, all to be settled via bank transfer to the account of Digital Creativa Madrid S.L. (IBAN: ES21 0049 0001 5320 1234 5678):</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Trigger</w:t>
            </w:r>
          </w:p>
        </w:tc>
        <w:tc>
          <w:tcPr/>
          <w:p>
            <w:pPr>
              <w:pStyle w:val="Compact"/>
              <w:jc w:val="left"/>
            </w:pPr>
            <w:r>
              <w:t xml:space="preserve">Amount (€ incl. IVA)</w:t>
            </w:r>
          </w:p>
        </w:tc>
      </w:tr>
      <w:tr>
        <w:tc>
          <w:tcPr/>
          <w:p>
            <w:pPr>
              <w:pStyle w:val="Compact"/>
              <w:jc w:val="left"/>
            </w:pPr>
            <w:r>
              <w:t xml:space="preserve">Advance Payment</w:t>
            </w:r>
          </w:p>
        </w:tc>
        <w:tc>
          <w:tcPr/>
          <w:p>
            <w:pPr>
              <w:pStyle w:val="Compact"/>
              <w:jc w:val="left"/>
            </w:pPr>
            <w:r>
              <w:t xml:space="preserve">Upon signature of this Quotation Estimate</w:t>
            </w:r>
          </w:p>
        </w:tc>
        <w:tc>
          <w:tcPr/>
          <w:p>
            <w:pPr>
              <w:pStyle w:val="Compact"/>
              <w:jc w:val="left"/>
            </w:pPr>
            <w:r>
              <w:t xml:space="preserve">€ 4,719.00 (20%)</w:t>
            </w:r>
          </w:p>
        </w:tc>
      </w:tr>
      <w:tr>
        <w:tc>
          <w:tcPr/>
          <w:p>
            <w:pPr>
              <w:pStyle w:val="Compact"/>
              <w:jc w:val="left"/>
            </w:pPr>
            <w:r>
              <w:t xml:space="preserve">Design Approval</w:t>
            </w:r>
          </w:p>
        </w:tc>
        <w:tc>
          <w:tcPr/>
          <w:p>
            <w:pPr>
              <w:pStyle w:val="Compact"/>
              <w:jc w:val="left"/>
            </w:pPr>
            <w:r>
              <w:t xml:space="preserve">Upon client sign-off of final UI/UX designs</w:t>
            </w:r>
          </w:p>
        </w:tc>
        <w:tc>
          <w:tcPr/>
          <w:p>
            <w:pPr>
              <w:pStyle w:val="Compact"/>
              <w:jc w:val="left"/>
            </w:pPr>
            <w:r>
              <w:t xml:space="preserve">€ 7,078.50 (30%)</w:t>
            </w:r>
          </w:p>
        </w:tc>
      </w:tr>
      <w:tr>
        <w:tc>
          <w:tcPr/>
          <w:p>
            <w:pPr>
              <w:pStyle w:val="Compact"/>
              <w:jc w:val="left"/>
            </w:pPr>
            <w:r>
              <w:t xml:space="preserve">Development Complete</w:t>
            </w:r>
          </w:p>
        </w:tc>
        <w:tc>
          <w:tcPr/>
          <w:p>
            <w:pPr>
              <w:pStyle w:val="Compact"/>
              <w:jc w:val="left"/>
            </w:pPr>
            <w:r>
              <w:t xml:space="preserve">Upon completion of front-end and back-end development</w:t>
            </w:r>
          </w:p>
        </w:tc>
        <w:tc>
          <w:tcPr/>
          <w:p>
            <w:pPr>
              <w:pStyle w:val="Compact"/>
              <w:jc w:val="left"/>
            </w:pPr>
            <w:r>
              <w:t xml:space="preserve">€ 7,078.50 (30%)</w:t>
            </w:r>
          </w:p>
        </w:tc>
      </w:tr>
      <w:tr>
        <w:tc>
          <w:tcPr/>
          <w:p>
            <w:pPr>
              <w:pStyle w:val="Compact"/>
              <w:jc w:val="left"/>
            </w:pPr>
            <w:r>
              <w:t xml:space="preserve">Final Delivery</w:t>
            </w:r>
          </w:p>
        </w:tc>
        <w:tc>
          <w:tcPr/>
          <w:p>
            <w:pPr>
              <w:pStyle w:val="Compact"/>
              <w:jc w:val="left"/>
            </w:pPr>
            <w:r>
              <w:t xml:space="preserve">Upon successful deployment and UAT sign-off</w:t>
            </w:r>
          </w:p>
        </w:tc>
        <w:tc>
          <w:tcPr/>
          <w:p>
            <w:pPr>
              <w:pStyle w:val="Compact"/>
              <w:jc w:val="left"/>
            </w:pPr>
            <w:r>
              <w:t xml:space="preserve">€ 4,719.00 (20%)</w:t>
            </w:r>
          </w:p>
        </w:tc>
      </w:tr>
    </w:tbl>
    <w:p>
      <w:pPr>
        <w:pStyle w:val="BodyText"/>
      </w:pPr>
      <w:r>
        <w:t xml:space="preserve">Terms and Conditions</w:t>
      </w:r>
    </w:p>
    <w:p>
      <w:pPr>
        <w:numPr>
          <w:ilvl w:val="0"/>
          <w:numId w:val="1001"/>
        </w:numPr>
        <w:pStyle w:val="Compact"/>
      </w:pPr>
      <w:r>
        <w:t xml:space="preserve">This Quotation Estimate is valid for thirty (30) calendar days from the date of issue. After this period, prices may be revised due to market conditions in the Madrid digital services sector.</w:t>
      </w:r>
    </w:p>
    <w:p>
      <w:pPr>
        <w:numPr>
          <w:ilvl w:val="0"/>
          <w:numId w:val="1001"/>
        </w:numPr>
        <w:pStyle w:val="Compact"/>
      </w:pPr>
      <w:r>
        <w:t xml:space="preserve">All prices are quoted in Euros (€) and include 21% IVA as per current Spanish tax legislation. Should the client be a VAT-registered entity in another EU member state, the reverse charge mechanism will apply and IVA will be excluded from the invoice.</w:t>
      </w:r>
    </w:p>
    <w:p>
      <w:pPr>
        <w:numPr>
          <w:ilvl w:val="0"/>
          <w:numId w:val="1001"/>
        </w:numPr>
        <w:pStyle w:val="Compact"/>
      </w:pPr>
      <w:r>
        <w:t xml:space="preserve">The Web Designer firm reserves the right to adjust the project timeline by up to five (5) business days in the event of force majeure, including but not limited to public holidays in the Community of Madrid.</w:t>
      </w:r>
    </w:p>
    <w:p>
      <w:pPr>
        <w:numPr>
          <w:ilvl w:val="0"/>
          <w:numId w:val="1001"/>
        </w:numPr>
        <w:pStyle w:val="Compact"/>
      </w:pPr>
      <w:r>
        <w:t xml:space="preserve">Intellectual property of all final deliverables (source code, design files, documentation) shall transfer to the client upon full payment. The Web Designer retains the right to display the completed project in its portfolio with prior written consent from the client.</w:t>
      </w:r>
    </w:p>
    <w:p>
      <w:pPr>
        <w:numPr>
          <w:ilvl w:val="0"/>
          <w:numId w:val="1001"/>
        </w:numPr>
        <w:pStyle w:val="Compact"/>
      </w:pPr>
      <w:r>
        <w:t xml:space="preserve">Any changes to the scope of work beyond the originally agreed deliverables will be subject to a separate written amendment and additional cost estimate, to be approved by both parties before implementation.</w:t>
      </w:r>
    </w:p>
    <w:p>
      <w:pPr>
        <w:numPr>
          <w:ilvl w:val="0"/>
          <w:numId w:val="1001"/>
        </w:numPr>
        <w:pStyle w:val="Compact"/>
      </w:pPr>
      <w:r>
        <w:t xml:space="preserve">This Quotation Estimate is governed by the laws of Spain. Any disputes arising from this agreement shall be subject to the exclusive jurisdiction of the courts of Madrid, Spain.</w:t>
      </w:r>
    </w:p>
    <w:p>
      <w:pPr>
        <w:numPr>
          <w:ilvl w:val="0"/>
          <w:numId w:val="1001"/>
        </w:numPr>
        <w:pStyle w:val="Compact"/>
      </w:pPr>
      <w:r>
        <w:t xml:space="preserve">The Web Designer firm carries professional indemnity insurance with a coverage of € 1,000,000, as required for digital services providers operating in Spain.</w:t>
      </w:r>
    </w:p>
    <w:p>
      <w:pPr>
        <w:numPr>
          <w:ilvl w:val="0"/>
          <w:numId w:val="1001"/>
        </w:numPr>
        <w:pStyle w:val="Compact"/>
      </w:pPr>
      <w:r>
        <w:t xml:space="preserve">Confidentiality: Both parties agree to maintain strict confidentiality regarding all business information exchanged during the course of this project, in accordance with the Spanish Organic Law 3/2018 on Personal Data Protection.</w:t>
      </w:r>
    </w:p>
    <w:bookmarkStart w:id="23" w:name="Xbcde87eb300b569946d4bb428de1b632374c13a"/>
    <w:p>
      <w:pPr>
        <w:pStyle w:val="Heading4"/>
      </w:pPr>
      <w:r>
        <w:t xml:space="preserve">For Digital Creativa Madrid S.L. (Web Designer)</w:t>
      </w:r>
    </w:p>
    <w:p>
      <w:pPr>
        <w:pStyle w:val="FirstParagraph"/>
      </w:pPr>
      <w:r>
        <w:t xml:space="preserve">Carlos Mendoza Ruiz – Lead Web Designer</w:t>
      </w:r>
    </w:p>
    <w:p>
      <w:pPr>
        <w:pStyle w:val="BodyText"/>
      </w:pPr>
      <w:r>
        <w:t xml:space="preserve">Date: ____________________</w:t>
      </w:r>
    </w:p>
    <w:bookmarkEnd w:id="23"/>
    <w:bookmarkStart w:id="24" w:name="for-grupo-comercial-ibérico-s.a.-client"/>
    <w:p>
      <w:pPr>
        <w:pStyle w:val="Heading4"/>
      </w:pPr>
      <w:r>
        <w:t xml:space="preserve">For Grupo Comercial Ibérico S.A. (Client)</w:t>
      </w:r>
    </w:p>
    <w:p>
      <w:pPr>
        <w:pStyle w:val="FirstParagraph"/>
      </w:pPr>
      <w:r>
        <w:t xml:space="preserve">María García López – Director of Operations</w:t>
      </w:r>
    </w:p>
    <w:p>
      <w:pPr>
        <w:pStyle w:val="BodyText"/>
      </w:pPr>
      <w:r>
        <w:t xml:space="preserve">Date: ____________________</w:t>
      </w:r>
    </w:p>
    <w:bookmarkEnd w:id="24"/>
    <w:p>
      <w:pPr>
        <w:pStyle w:val="BodyText"/>
      </w:pPr>
      <w:r>
        <w:t xml:space="preserve">Digital Creativa Madrid S.L. | Registered in the Mercantile Registry of Madrid, Volume 4,521, Folio 88, Sheet M-312,456 | CIF: B-87654321</w:t>
      </w:r>
    </w:p>
    <w:p>
      <w:pPr>
        <w:pStyle w:val="BodyText"/>
      </w:pPr>
      <w:r>
        <w:t xml:space="preserve">This Quotation Estimate was prepared in Madrid, Spain. For any queries regarding this document, please contact us at +34 91 555 0123 or info@digitalcreativamadrid.es.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Web Designer Services - Spain Madrid</dc:title>
  <dc:creator/>
  <dc:language>en</dc:language>
  <cp:keywords/>
  <dcterms:created xsi:type="dcterms:W3CDTF">2026-10-10T06:17:35Z</dcterms:created>
  <dcterms:modified xsi:type="dcterms:W3CDTF">2026-10-10T06:17:35Z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