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Web Designer Services — Turkey Ankara</w:t>
      </w:r>
    </w:p>
    <w:p>
      <w:pPr>
        <w:pStyle w:val="BodyText"/>
      </w:pPr>
      <w:r>
        <w:t xml:space="preserve">Document Reference: QTE-ANK-2025-0047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Ankara Digital Solutions Ltd.</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Kızılay Mahallesi, Çankaya, Ankara, Turkey</w:t>
      </w:r>
      <w:r>
        <w:br/>
      </w:r>
      <w:r>
        <w:rPr>
          <w:bCs/>
          <w:b/>
        </w:rPr>
        <w:t xml:space="preserve">Contact:</w:t>
      </w:r>
      <w:r>
        <w:t xml:space="preserve"> </w:t>
      </w:r>
      <w:r>
        <w:t xml:space="preserve">[Client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Ankara Digital Solutions Ltd., a registered digital agency operating in the heart of</w:t>
      </w:r>
      <w:r>
        <w:t xml:space="preserve"> </w:t>
      </w:r>
      <w:r>
        <w:t xml:space="preserve">Turkey Ankara</w:t>
      </w:r>
      <w:r>
        <w:t xml:space="preserve">, to provide a comprehensive and transparent breakdown of costs associated with professional</w:t>
      </w:r>
      <w:r>
        <w:t xml:space="preserve"> </w:t>
      </w:r>
      <w:r>
        <w:t xml:space="preserve">Web Designer</w:t>
      </w:r>
      <w:r>
        <w:t xml:space="preserve"> </w:t>
      </w:r>
      <w:r>
        <w:t xml:space="preserve">services. The purpose of this document is to outline the scope of work, deliverables, timelines, and financial projections for the design and development of a custom website tailored to the client's business objectives. All figures presented in this</w:t>
      </w:r>
      <w:r>
        <w:t xml:space="preserve"> </w:t>
      </w:r>
      <w:r>
        <w:t xml:space="preserve">Quotation Estimate</w:t>
      </w:r>
      <w:r>
        <w:t xml:space="preserve"> </w:t>
      </w:r>
      <w:r>
        <w:t xml:space="preserve">are calculated in Turkish Lira (TRY) and reflect current market rates applicable to the</w:t>
      </w:r>
      <w:r>
        <w:t xml:space="preserve"> </w:t>
      </w:r>
      <w:r>
        <w:t xml:space="preserve">Turkey Ankara</w:t>
      </w:r>
      <w:r>
        <w:t xml:space="preserve"> </w:t>
      </w:r>
      <w:r>
        <w:t xml:space="preserve">digital services sector as of the date of issue.</w:t>
      </w:r>
    </w:p>
    <w:bookmarkEnd w:id="21"/>
    <w:bookmarkStart w:id="22" w:name="scope-of-work-web-designer-services"/>
    <w:p>
      <w:pPr>
        <w:pStyle w:val="Heading2"/>
      </w:pPr>
      <w:r>
        <w:t xml:space="preserve">2. Scope of Work — Web Designer Services</w:t>
      </w:r>
    </w:p>
    <w:p>
      <w:pPr>
        <w:pStyle w:val="FirstParagraph"/>
      </w:pPr>
      <w:r>
        <w:t xml:space="preserve">Our team of experienced</w:t>
      </w:r>
      <w:r>
        <w:t xml:space="preserve"> </w:t>
      </w:r>
      <w:r>
        <w:t xml:space="preserve">Web Designer</w:t>
      </w:r>
      <w:r>
        <w:t xml:space="preserve"> </w:t>
      </w:r>
      <w:r>
        <w:t xml:space="preserve">professionals, based in the Çankaya district of</w:t>
      </w:r>
      <w:r>
        <w:t xml:space="preserve"> </w:t>
      </w:r>
      <w:r>
        <w:t xml:space="preserve">Turkey Ankara</w:t>
      </w:r>
      <w:r>
        <w:t xml:space="preserve">, will deliver the following services under this engagement. Each component has been carefully scoped to ensure the client receives a complete, modern, and fully functional web presence:</w:t>
      </w:r>
    </w:p>
    <w:p>
      <w:pPr>
        <w:numPr>
          <w:ilvl w:val="0"/>
          <w:numId w:val="1001"/>
        </w:numPr>
        <w:pStyle w:val="Compact"/>
      </w:pPr>
      <w:r>
        <w:rPr>
          <w:bCs/>
          <w:b/>
        </w:rPr>
        <w:t xml:space="preserve">Discovery &amp; Strategy:</w:t>
      </w:r>
      <w:r>
        <w:t xml:space="preserve"> </w:t>
      </w:r>
      <w:r>
        <w:t xml:space="preserve">Initial consultation meetings conducted at our Ankara office or via video conference. Our</w:t>
      </w:r>
      <w:r>
        <w:t xml:space="preserve"> </w:t>
      </w:r>
      <w:r>
        <w:t xml:space="preserve">Web Designer</w:t>
      </w:r>
      <w:r>
        <w:t xml:space="preserve"> </w:t>
      </w:r>
      <w:r>
        <w:t xml:space="preserve">team will conduct a thorough analysis of the client's brand identity, target audience, and competitive landscape within the</w:t>
      </w:r>
      <w:r>
        <w:t xml:space="preserve"> </w:t>
      </w:r>
      <w:r>
        <w:t xml:space="preserve">Turkey Ankara</w:t>
      </w:r>
      <w:r>
        <w:t xml:space="preserve"> </w:t>
      </w:r>
      <w:r>
        <w:t xml:space="preserve">market.</w:t>
      </w:r>
    </w:p>
    <w:p>
      <w:pPr>
        <w:numPr>
          <w:ilvl w:val="0"/>
          <w:numId w:val="1001"/>
        </w:numPr>
        <w:pStyle w:val="Compact"/>
      </w:pPr>
      <w:r>
        <w:rPr>
          <w:bCs/>
          <w:b/>
        </w:rPr>
        <w:t xml:space="preserve">Wireframing &amp; UX Design:</w:t>
      </w:r>
      <w:r>
        <w:t xml:space="preserve"> </w:t>
      </w:r>
      <w:r>
        <w:t xml:space="preserve">Creation of detailed wireframes and user experience flowcharts. The</w:t>
      </w:r>
      <w:r>
        <w:t xml:space="preserve"> </w:t>
      </w:r>
      <w:r>
        <w:t xml:space="preserve">Web Designer</w:t>
      </w:r>
      <w:r>
        <w:t xml:space="preserve"> </w:t>
      </w:r>
      <w:r>
        <w:t xml:space="preserve">will present three distinct layout concepts for client approval before proceeding to high-fidelity design.</w:t>
      </w:r>
    </w:p>
    <w:p>
      <w:pPr>
        <w:numPr>
          <w:ilvl w:val="0"/>
          <w:numId w:val="1001"/>
        </w:numPr>
        <w:pStyle w:val="Compact"/>
      </w:pPr>
      <w:r>
        <w:rPr>
          <w:bCs/>
          <w:b/>
        </w:rPr>
        <w:t xml:space="preserve">UI Design &amp; Visual Development:</w:t>
      </w:r>
      <w:r>
        <w:t xml:space="preserve"> </w:t>
      </w:r>
      <w:r>
        <w:t xml:space="preserve">Full visual design including color palettes, typography, iconography, and responsive layouts optimized for desktop, tablet, and mobile devices. All design assets will be delivered in industry-standard formats.</w:t>
      </w:r>
    </w:p>
    <w:p>
      <w:pPr>
        <w:numPr>
          <w:ilvl w:val="0"/>
          <w:numId w:val="1001"/>
        </w:numPr>
        <w:pStyle w:val="Compact"/>
      </w:pPr>
      <w:r>
        <w:rPr>
          <w:bCs/>
          <w:b/>
        </w:rPr>
        <w:t xml:space="preserve">Front-End Development:</w:t>
      </w:r>
      <w:r>
        <w:t xml:space="preserve"> </w:t>
      </w:r>
      <w:r>
        <w:t xml:space="preserve">Coding of the approved design using HTML5, CSS3, and modern JavaScript frameworks. The</w:t>
      </w:r>
      <w:r>
        <w:t xml:space="preserve"> </w:t>
      </w:r>
      <w:r>
        <w:t xml:space="preserve">Web Designer</w:t>
      </w:r>
      <w:r>
        <w:t xml:space="preserve"> </w:t>
      </w:r>
      <w:r>
        <w:t xml:space="preserve">will ensure cross-browser compatibility and adherence to WCAG 2.1 accessibility standards.</w:t>
      </w:r>
    </w:p>
    <w:p>
      <w:pPr>
        <w:numPr>
          <w:ilvl w:val="0"/>
          <w:numId w:val="1001"/>
        </w:numPr>
        <w:pStyle w:val="Compact"/>
      </w:pPr>
      <w:r>
        <w:rPr>
          <w:bCs/>
          <w:b/>
        </w:rPr>
        <w:t xml:space="preserve">Back-End Integration:</w:t>
      </w:r>
      <w:r>
        <w:t xml:space="preserve"> </w:t>
      </w:r>
      <w:r>
        <w:t xml:space="preserve">Setup of content management system (CMS), database configuration, and integration with third-party services such as payment gateways, CRM platforms, and analytics tools commonly used in</w:t>
      </w:r>
      <w:r>
        <w:t xml:space="preserve"> </w:t>
      </w:r>
      <w:r>
        <w:t xml:space="preserve">Turkey Ankara</w:t>
      </w:r>
      <w:r>
        <w:t xml:space="preserve"> </w:t>
      </w:r>
      <w:r>
        <w:t xml:space="preserve">businesses.</w:t>
      </w:r>
    </w:p>
    <w:p>
      <w:pPr>
        <w:numPr>
          <w:ilvl w:val="0"/>
          <w:numId w:val="1001"/>
        </w:numPr>
        <w:pStyle w:val="Compact"/>
      </w:pPr>
      <w:r>
        <w:rPr>
          <w:bCs/>
          <w:b/>
        </w:rPr>
        <w:t xml:space="preserve">SEO Foundation:</w:t>
      </w:r>
      <w:r>
        <w:t xml:space="preserve"> </w:t>
      </w:r>
      <w:r>
        <w:t xml:space="preserve">Implementation of on-page SEO best practices including meta tags, structured data, optimized image handling, and clean URL architecture to ensure strong search engine visibility.</w:t>
      </w:r>
    </w:p>
    <w:p>
      <w:pPr>
        <w:numPr>
          <w:ilvl w:val="0"/>
          <w:numId w:val="1001"/>
        </w:numPr>
        <w:pStyle w:val="Compact"/>
      </w:pPr>
      <w:r>
        <w:rPr>
          <w:bCs/>
          <w:b/>
        </w:rPr>
        <w:t xml:space="preserve">Testing &amp; Quality Assurance:</w:t>
      </w:r>
      <w:r>
        <w:t xml:space="preserve"> </w:t>
      </w:r>
      <w:r>
        <w:t xml:space="preserve">Comprehensive cross-device and cross-browser testing, performance optimization, and security audit prior to launch.</w:t>
      </w:r>
    </w:p>
    <w:p>
      <w:pPr>
        <w:numPr>
          <w:ilvl w:val="0"/>
          <w:numId w:val="1001"/>
        </w:numPr>
        <w:pStyle w:val="Compact"/>
      </w:pPr>
      <w:r>
        <w:rPr>
          <w:bCs/>
          <w:b/>
        </w:rPr>
        <w:t xml:space="preserve">Deployment &amp; Training:</w:t>
      </w:r>
      <w:r>
        <w:t xml:space="preserve"> </w:t>
      </w:r>
      <w:r>
        <w:t xml:space="preserve">Website deployment to the client's chosen hosting environment, DNS configuration, and a two-hour training session for the client's internal team.</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this</w:t>
      </w:r>
      <w:r>
        <w:t xml:space="preserve"> </w:t>
      </w:r>
      <w:r>
        <w:t xml:space="preserve">Quotation Estimate</w:t>
      </w:r>
      <w:r>
        <w:t xml:space="preserve">. All prices are inclusive of applicable Value Added Tax (VAT) at the current rate of 20% as mandated by the Republic of Turkey tax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Rate (TRY/hr)</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Discovery, Strategy &amp; Requirements Gathering</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Wireframing &amp; UX Design (3 concepts)</w:t>
            </w:r>
          </w:p>
        </w:tc>
        <w:tc>
          <w:tcPr/>
          <w:p>
            <w:pPr>
              <w:pStyle w:val="Compact"/>
              <w:jc w:val="left"/>
            </w:pPr>
            <w:r>
              <w:t xml:space="preserve">32</w:t>
            </w:r>
          </w:p>
        </w:tc>
        <w:tc>
          <w:tcPr/>
          <w:p>
            <w:pPr>
              <w:pStyle w:val="Compact"/>
              <w:jc w:val="left"/>
            </w:pPr>
            <w:r>
              <w:t xml:space="preserve">1,400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UI Design &amp; Visual Development</w:t>
            </w:r>
          </w:p>
        </w:tc>
        <w:tc>
          <w:tcPr/>
          <w:p>
            <w:pPr>
              <w:pStyle w:val="Compact"/>
              <w:jc w:val="left"/>
            </w:pPr>
            <w:r>
              <w:t xml:space="preserve">48</w:t>
            </w:r>
          </w:p>
        </w:tc>
        <w:tc>
          <w:tcPr/>
          <w:p>
            <w:pPr>
              <w:pStyle w:val="Compact"/>
              <w:jc w:val="left"/>
            </w:pPr>
            <w:r>
              <w:t xml:space="preserve">1,400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Front-End Development (Responsive)</w:t>
            </w:r>
          </w:p>
        </w:tc>
        <w:tc>
          <w:tcPr/>
          <w:p>
            <w:pPr>
              <w:pStyle w:val="Compact"/>
              <w:jc w:val="left"/>
            </w:pPr>
            <w:r>
              <w:t xml:space="preserve">64</w:t>
            </w:r>
          </w:p>
        </w:tc>
        <w:tc>
          <w:tcPr/>
          <w:p>
            <w:pPr>
              <w:pStyle w:val="Compact"/>
              <w:jc w:val="left"/>
            </w:pPr>
            <w:r>
              <w:t xml:space="preserve">1,500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Back-End Integration &amp; CMS Setup</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SEO Foundation &amp; Performance Optimization</w:t>
            </w:r>
          </w:p>
        </w:tc>
        <w:tc>
          <w:tcPr/>
          <w:p>
            <w:pPr>
              <w:pStyle w:val="Compact"/>
              <w:jc w:val="left"/>
            </w:pPr>
            <w:r>
              <w:t xml:space="preserve">24</w:t>
            </w:r>
          </w:p>
        </w:tc>
        <w:tc>
          <w:tcPr/>
          <w:p>
            <w:pPr>
              <w:pStyle w:val="Compact"/>
              <w:jc w:val="left"/>
            </w:pPr>
            <w:r>
              <w:t xml:space="preserve">1,300</w:t>
            </w:r>
          </w:p>
        </w:tc>
        <w:tc>
          <w:tcPr/>
          <w:p>
            <w:pPr>
              <w:pStyle w:val="Compact"/>
              <w:jc w:val="left"/>
            </w:pPr>
            <w:r>
              <w:t xml:space="preserve">31,200.00</w:t>
            </w:r>
          </w:p>
        </w:tc>
      </w:tr>
      <w:tr>
        <w:tc>
          <w:tcPr/>
          <w:p>
            <w:pPr>
              <w:pStyle w:val="Compact"/>
              <w:jc w:val="left"/>
            </w:pPr>
            <w:r>
              <w:t xml:space="preserve">07</w:t>
            </w:r>
          </w:p>
        </w:tc>
        <w:tc>
          <w:tcPr/>
          <w:p>
            <w:pPr>
              <w:pStyle w:val="Compact"/>
              <w:jc w:val="left"/>
            </w:pPr>
            <w:r>
              <w:t xml:space="preserve">Testing, QA &amp; Security Audit</w:t>
            </w:r>
          </w:p>
        </w:tc>
        <w:tc>
          <w:tcPr/>
          <w:p>
            <w:pPr>
              <w:pStyle w:val="Compact"/>
              <w:jc w:val="left"/>
            </w:pPr>
            <w:r>
              <w:t xml:space="preserve">20</w:t>
            </w:r>
          </w:p>
        </w:tc>
        <w:tc>
          <w:tcPr/>
          <w:p>
            <w:pPr>
              <w:pStyle w:val="Compact"/>
              <w:jc w:val="left"/>
            </w:pPr>
            <w:r>
              <w:t xml:space="preserve">1,300</w:t>
            </w:r>
          </w:p>
        </w:tc>
        <w:tc>
          <w:tcPr/>
          <w:p>
            <w:pPr>
              <w:pStyle w:val="Compact"/>
              <w:jc w:val="left"/>
            </w:pPr>
            <w:r>
              <w:t xml:space="preserve">26,000.00</w:t>
            </w:r>
          </w:p>
        </w:tc>
      </w:tr>
      <w:tr>
        <w:tc>
          <w:tcPr/>
          <w:p>
            <w:pPr>
              <w:pStyle w:val="Compact"/>
              <w:jc w:val="left"/>
            </w:pPr>
            <w:r>
              <w:t xml:space="preserve">08</w:t>
            </w:r>
          </w:p>
        </w:tc>
        <w:tc>
          <w:tcPr/>
          <w:p>
            <w:pPr>
              <w:pStyle w:val="Compact"/>
              <w:jc w:val="left"/>
            </w:pPr>
            <w:r>
              <w:t xml:space="preserve">Deployment, Training &amp; Handover</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14,400.00</w:t>
            </w:r>
          </w:p>
        </w:tc>
      </w:tr>
      <w:tr>
        <w:tc>
          <w:tcPr>
            <w:gridSpan w:val="4"/>
          </w:tcPr>
          <w:p>
            <w:pPr>
              <w:pStyle w:val="Compact"/>
              <w:jc w:val="right"/>
            </w:pPr>
            <w:r>
              <w:t xml:space="preserve">Subtotal (Excl. VAT)</w:t>
            </w:r>
          </w:p>
        </w:tc>
        <w:tc>
          <w:tcPr/>
          <w:p>
            <w:pPr>
              <w:pStyle w:val="Compact"/>
              <w:jc w:val="left"/>
            </w:pPr>
            <w:r>
              <w:t xml:space="preserve">358,800.00</w:t>
            </w:r>
          </w:p>
        </w:tc>
      </w:tr>
      <w:tr>
        <w:tc>
          <w:tcPr>
            <w:gridSpan w:val="4"/>
          </w:tcPr>
          <w:p>
            <w:pPr>
              <w:pStyle w:val="Compact"/>
              <w:jc w:val="right"/>
            </w:pPr>
            <w:r>
              <w:t xml:space="preserve">VAT (20%)</w:t>
            </w:r>
          </w:p>
        </w:tc>
        <w:tc>
          <w:tcPr/>
          <w:p>
            <w:pPr>
              <w:pStyle w:val="Compact"/>
              <w:jc w:val="left"/>
            </w:pPr>
            <w:r>
              <w:t xml:space="preserve">71,760.00</w:t>
            </w:r>
          </w:p>
        </w:tc>
      </w:tr>
      <w:tr>
        <w:tc>
          <w:tcPr>
            <w:gridSpan w:val="4"/>
          </w:tcPr>
          <w:p>
            <w:pPr>
              <w:pStyle w:val="Compact"/>
              <w:jc w:val="right"/>
            </w:pPr>
            <w:r>
              <w:t xml:space="preserve">TOTAL AMOUNT DUE (TRY)</w:t>
            </w:r>
          </w:p>
        </w:tc>
        <w:tc>
          <w:tcPr/>
          <w:p>
            <w:pPr>
              <w:pStyle w:val="Compact"/>
              <w:jc w:val="left"/>
            </w:pPr>
            <w:r>
              <w:t xml:space="preserve">430,560.00</w:t>
            </w:r>
          </w:p>
        </w:tc>
      </w:tr>
    </w:tbl>
    <w:bookmarkEnd w:id="23"/>
    <w:bookmarkStart w:id="24" w:name="project-timeline"/>
    <w:p>
      <w:pPr>
        <w:pStyle w:val="Heading2"/>
      </w:pPr>
      <w:r>
        <w:t xml:space="preserve">4. Project Timeline</w:t>
      </w:r>
    </w:p>
    <w:p>
      <w:pPr>
        <w:pStyle w:val="FirstParagraph"/>
      </w:pPr>
      <w:r>
        <w:t xml:space="preserve">The estimated duration for completion of all</w:t>
      </w:r>
      <w:r>
        <w:t xml:space="preserve"> </w:t>
      </w:r>
      <w:r>
        <w:t xml:space="preserve">Web Designer</w:t>
      </w:r>
      <w:r>
        <w:t xml:space="preserve"> </w:t>
      </w:r>
      <w:r>
        <w:t xml:space="preserve">deliverables outlined in this</w:t>
      </w:r>
      <w:r>
        <w:t xml:space="preserve"> </w:t>
      </w:r>
      <w:r>
        <w:t xml:space="preserve">Quotation Estimate</w:t>
      </w:r>
      <w:r>
        <w:t xml:space="preserve"> </w:t>
      </w:r>
      <w:r>
        <w:t xml:space="preserve">is</w:t>
      </w:r>
      <w:r>
        <w:t xml:space="preserve"> </w:t>
      </w:r>
      <w:r>
        <w:rPr>
          <w:bCs/>
          <w:b/>
        </w:rPr>
        <w:t xml:space="preserve">10 to 12 weeks</w:t>
      </w:r>
      <w:r>
        <w:t xml:space="preserve"> </w:t>
      </w:r>
      <w:r>
        <w:t xml:space="preserve">from the date of contract signing. The timeline assumes timely client feedback (within 3 business days per milestone) and availability of all required brand assets and content. The project will be managed from our primary office located in the Kızılay commercial district of</w:t>
      </w:r>
      <w:r>
        <w:t xml:space="preserve"> </w:t>
      </w:r>
      <w:r>
        <w:t xml:space="preserve">Turkey Ankara</w:t>
      </w:r>
      <w:r>
        <w:t xml:space="preserve">, with weekly progress reports submitted to the client every Friday.</w:t>
      </w:r>
    </w:p>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signing of the service agreement (TRY 129,168.00).</w:t>
      </w:r>
    </w:p>
    <w:p>
      <w:pPr>
        <w:numPr>
          <w:ilvl w:val="0"/>
          <w:numId w:val="1002"/>
        </w:numPr>
        <w:pStyle w:val="Compact"/>
      </w:pPr>
      <w:r>
        <w:rPr>
          <w:bCs/>
          <w:b/>
        </w:rPr>
        <w:t xml:space="preserve">40% Milestone Payment:</w:t>
      </w:r>
      <w:r>
        <w:t xml:space="preserve"> </w:t>
      </w:r>
      <w:r>
        <w:t xml:space="preserve">Due upon approval of the final UI design phase (TRY 172,224.00).</w:t>
      </w:r>
    </w:p>
    <w:p>
      <w:pPr>
        <w:numPr>
          <w:ilvl w:val="0"/>
          <w:numId w:val="1002"/>
        </w:numPr>
        <w:pStyle w:val="Compact"/>
      </w:pPr>
      <w:r>
        <w:rPr>
          <w:bCs/>
          <w:b/>
        </w:rPr>
        <w:t xml:space="preserve">30% Final Payment:</w:t>
      </w:r>
      <w:r>
        <w:t xml:space="preserve"> </w:t>
      </w:r>
      <w:r>
        <w:t xml:space="preserve">Due upon successful deployment and client sign-off (TRY 129,168.00).</w:t>
      </w:r>
    </w:p>
    <w:p>
      <w:pPr>
        <w:pStyle w:val="FirstParagraph"/>
      </w:pPr>
      <w:r>
        <w:t xml:space="preserve">All payments shall be made via bank transfer to the account of Ankara Digital Solutions Ltd., registered under the Ankara Chamber of Commerce. Invoices will be issued in accordance with Turkish commercial law and electronic invoicing (e-Fatura) regulations.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market conditions in the</w:t>
      </w:r>
      <w:r>
        <w:t xml:space="preserve"> </w:t>
      </w:r>
      <w:r>
        <w:t xml:space="preserve">Turkey Ankara</w:t>
      </w:r>
      <w:r>
        <w:t xml:space="preserve"> </w:t>
      </w:r>
      <w:r>
        <w:t xml:space="preserve">digital services industry.</w:t>
      </w:r>
    </w:p>
    <w:p>
      <w:pPr>
        <w:numPr>
          <w:ilvl w:val="0"/>
          <w:numId w:val="1003"/>
        </w:numPr>
        <w:pStyle w:val="Compact"/>
      </w:pPr>
      <w:r>
        <w:t xml:space="preserve">All intellectual property rights to the final deliverables shall transfer to the client upon receipt of full payment. The</w:t>
      </w:r>
      <w:r>
        <w:t xml:space="preserve"> </w:t>
      </w:r>
      <w:r>
        <w:t xml:space="preserve">Web Designer</w:t>
      </w:r>
      <w:r>
        <w:t xml:space="preserve"> </w:t>
      </w:r>
      <w:r>
        <w:t xml:space="preserve">team retains the right to display the completed project in their professional portfolio.</w:t>
      </w:r>
    </w:p>
    <w:p>
      <w:pPr>
        <w:numPr>
          <w:ilvl w:val="0"/>
          <w:numId w:val="1003"/>
        </w:numPr>
        <w:pStyle w:val="Compact"/>
      </w:pPr>
      <w:r>
        <w:t xml:space="preserve">Any changes to the scope of work beyond the originally agreed deliverables will be subject to a revised</w:t>
      </w:r>
      <w:r>
        <w:t xml:space="preserve"> </w:t>
      </w:r>
      <w:r>
        <w:t xml:space="preserve">Quotation Estimate</w:t>
      </w:r>
      <w:r>
        <w:t xml:space="preserve"> </w:t>
      </w:r>
      <w:r>
        <w:t xml:space="preserve">and mutual written approval before additional work commences.</w:t>
      </w:r>
    </w:p>
    <w:p>
      <w:pPr>
        <w:numPr>
          <w:ilvl w:val="0"/>
          <w:numId w:val="1003"/>
        </w:numPr>
        <w:pStyle w:val="Compact"/>
      </w:pPr>
      <w:r>
        <w:t xml:space="preserve">The</w:t>
      </w:r>
      <w:r>
        <w:t xml:space="preserve"> </w:t>
      </w:r>
      <w:r>
        <w:t xml:space="preserve">Web Designer</w:t>
      </w:r>
      <w:r>
        <w:t xml:space="preserve"> </w:t>
      </w:r>
      <w:r>
        <w:t xml:space="preserve">team provides a 90-day post-launch warranty covering bug fixes and minor adjustments at no additional cost. Ongoing maintenance and support services are available under a separate monthly retainer agreement.</w:t>
      </w:r>
    </w:p>
    <w:p>
      <w:pPr>
        <w:numPr>
          <w:ilvl w:val="0"/>
          <w:numId w:val="1003"/>
        </w:numPr>
        <w:pStyle w:val="Compact"/>
      </w:pPr>
      <w:r>
        <w:t xml:space="preserve">This agreement is governed by the laws of the Republic of Turkey. Any disputes arising from this</w:t>
      </w:r>
      <w:r>
        <w:t xml:space="preserve"> </w:t>
      </w:r>
      <w:r>
        <w:t xml:space="preserve">Quotation Estimate</w:t>
      </w:r>
      <w:r>
        <w:t xml:space="preserve"> </w:t>
      </w:r>
      <w:r>
        <w:t xml:space="preserve">or the resulting service contract shall be resolved through the competent courts in Ankara, Turkey.</w:t>
      </w:r>
    </w:p>
    <w:p>
      <w:pPr>
        <w:numPr>
          <w:ilvl w:val="0"/>
          <w:numId w:val="1003"/>
        </w:numPr>
        <w:pStyle w:val="Compact"/>
      </w:pPr>
      <w:r>
        <w:t xml:space="preserve">Confidentiality: Both parties agree to maintain strict confidentiality regarding all business information, trade secrets, and proprietary data exchanged during the course of this engagement.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that they have reviewed this</w:t>
      </w:r>
      <w:r>
        <w:t xml:space="preserve"> </w:t>
      </w:r>
      <w:r>
        <w:t xml:space="preserve">Quotation Estimate</w:t>
      </w:r>
      <w:r>
        <w:t xml:space="preserve"> </w:t>
      </w:r>
      <w:r>
        <w:t xml:space="preserve">in its entirety, understand the scope of</w:t>
      </w:r>
      <w:r>
        <w:t xml:space="preserve"> </w:t>
      </w:r>
      <w:r>
        <w:t xml:space="preserve">Web Designer</w:t>
      </w:r>
      <w:r>
        <w:t xml:space="preserve"> </w:t>
      </w:r>
      <w:r>
        <w:t xml:space="preserve">services to be provided, and agree to the financial terms and conditions outlined herein. This signature constitutes formal acceptance of the</w:t>
      </w:r>
      <w:r>
        <w:t xml:space="preserve"> </w:t>
      </w:r>
      <w:r>
        <w:t xml:space="preserve">Quotation Estimate</w:t>
      </w:r>
      <w:r>
        <w:t xml:space="preserve"> </w:t>
      </w:r>
      <w:r>
        <w:t xml:space="preserve">and authorizes Ankara Digital Solutions Ltd. to commence work in</w:t>
      </w:r>
      <w:r>
        <w:t xml:space="preserve"> </w:t>
      </w:r>
      <w:r>
        <w:t xml:space="preserve">Turkey Ankara</w:t>
      </w:r>
      <w:r>
        <w:t xml:space="preserve"> </w:t>
      </w:r>
      <w:r>
        <w:t xml:space="preserve">upon receipt of the advance payment.</w:t>
      </w:r>
    </w:p>
    <w:bookmarkEnd w:id="27"/>
    <w:p>
      <w:pPr>
        <w:pStyle w:val="BodyText"/>
      </w:pPr>
      <w:r>
        <w:rPr>
          <w:bCs/>
          <w:b/>
        </w:rPr>
        <w:t xml:space="preserve">For Ankara Digital Solutions Ltd.</w:t>
      </w:r>
      <w:r>
        <w:br/>
      </w:r>
      <w:r>
        <w:t xml:space="preserve">Authorized Signatory — Web Designer Lead</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Quotation Estimate QTE-ANK-2025-0047 — Ankara Digital Solutions Ltd. — Kızılay Mah. 15. Cd. No:42, Çankaya, 06420 Ankara, Turkey</w:t>
      </w:r>
      <w:r>
        <w:br/>
      </w:r>
      <w:r>
        <w:t xml:space="preserve">Tel: +90 (312) 000 00 00 — Email: info@ankaradigitalsolutions.com.tr — Tax ID: 0000000000</w:t>
      </w:r>
      <w:r>
        <w:br/>
      </w:r>
      <w:r>
        <w:t xml:space="preserve">This document is generated electronically and is valid without a physical stamp or seal in accordance with Turkish e-commerce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Turkey Ankara</dc:title>
  <dc:creator/>
  <dc:language>en</dc:language>
  <cp:keywords/>
  <dcterms:created xsi:type="dcterms:W3CDTF">2026-10-10T04:31:37Z</dcterms:created>
  <dcterms:modified xsi:type="dcterms:W3CDTF">2026-10-10T04:31:37Z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