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Welder Services — Argentina Buenos Aires</w:t>
      </w:r>
    </w:p>
    <w:p>
      <w:pPr>
        <w:pStyle w:val="BodyText"/>
      </w:pPr>
      <w:r>
        <w:t xml:space="preserve">Document No. QTE-BA-2025-0471 | Issued in Buenos Aires, Argentina</w:t>
      </w:r>
    </w:p>
    <w:bookmarkEnd w:id="20"/>
    <w:bookmarkStart w:id="21" w:name="provider-welder-services-company"/>
    <w:p>
      <w:pPr>
        <w:pStyle w:val="Heading3"/>
      </w:pPr>
      <w:r>
        <w:t xml:space="preserve">Provider (Welder Services Company)</w:t>
      </w:r>
    </w:p>
    <w:p>
      <w:pPr>
        <w:pStyle w:val="FirstParagraph"/>
      </w:pPr>
      <w:r>
        <w:rPr>
          <w:bCs/>
          <w:b/>
        </w:rPr>
        <w:t xml:space="preserve">Empresa de Soldadura Profesional S.R.L.</w:t>
      </w:r>
    </w:p>
    <w:p>
      <w:pPr>
        <w:pStyle w:val="BodyText"/>
      </w:pPr>
      <w:r>
        <w:t xml:space="preserve">Av. Corrientes 2340, Piso 5, Of. 512</w:t>
      </w:r>
    </w:p>
    <w:p>
      <w:pPr>
        <w:pStyle w:val="BodyText"/>
      </w:pPr>
      <w:r>
        <w:t xml:space="preserve">Ciudad Autónoma de Buenos Aires, C1043AAB</w:t>
      </w:r>
    </w:p>
    <w:p>
      <w:pPr>
        <w:pStyle w:val="BodyText"/>
      </w:pPr>
      <w:r>
        <w:t xml:space="preserve">Argentina</w:t>
      </w:r>
    </w:p>
    <w:p>
      <w:pPr>
        <w:pStyle w:val="BodyText"/>
      </w:pPr>
      <w:r>
        <w:t xml:space="preserve">CUIT: 30-71234567-8</w:t>
      </w:r>
    </w:p>
    <w:p>
      <w:pPr>
        <w:pStyle w:val="BodyText"/>
      </w:pPr>
      <w:r>
        <w:t xml:space="preserve">Tel: +54 11 4321-5678</w:t>
      </w:r>
    </w:p>
    <w:p>
      <w:pPr>
        <w:pStyle w:val="BodyText"/>
      </w:pPr>
      <w:r>
        <w:t xml:space="preserve">Email: cotizaciones@soldaduraproba.com.ar</w:t>
      </w:r>
    </w:p>
    <w:bookmarkEnd w:id="21"/>
    <w:bookmarkStart w:id="22" w:name="client-recipient"/>
    <w:p>
      <w:pPr>
        <w:pStyle w:val="Heading3"/>
      </w:pPr>
      <w:r>
        <w:t xml:space="preserve">Client / Recipient</w:t>
      </w:r>
    </w:p>
    <w:p>
      <w:pPr>
        <w:pStyle w:val="FirstParagraph"/>
      </w:pPr>
      <w:r>
        <w:rPr>
          <w:bCs/>
          <w:b/>
        </w:rPr>
        <w:t xml:space="preserve">Constructora del Plata S.A.</w:t>
      </w:r>
    </w:p>
    <w:p>
      <w:pPr>
        <w:pStyle w:val="BodyText"/>
      </w:pPr>
      <w:r>
        <w:t xml:space="preserve">Av. del Libertador 4567, Piso 12</w:t>
      </w:r>
    </w:p>
    <w:p>
      <w:pPr>
        <w:pStyle w:val="BodyText"/>
      </w:pPr>
      <w:r>
        <w:t xml:space="preserve">Ciudad Autónoma de Buenos Aires, C1427BHK</w:t>
      </w:r>
    </w:p>
    <w:p>
      <w:pPr>
        <w:pStyle w:val="BodyText"/>
      </w:pPr>
      <w:r>
        <w:t xml:space="preserve">Argentina</w:t>
      </w:r>
    </w:p>
    <w:p>
      <w:pPr>
        <w:pStyle w:val="BodyText"/>
      </w:pPr>
      <w:r>
        <w:t xml:space="preserve">CUIT: 30-12345678-9</w:t>
      </w:r>
    </w:p>
    <w:p>
      <w:pPr>
        <w:pStyle w:val="BodyText"/>
      </w:pPr>
      <w:r>
        <w:t xml:space="preserve">Contact: Ing. Marcos Fernández</w:t>
      </w:r>
    </w:p>
    <w:p>
      <w:pPr>
        <w:pStyle w:val="BodyText"/>
      </w:pPr>
      <w:r>
        <w:t xml:space="preserve">Tel: +54 11 5678-9012</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Argentine Peso (ARS)</w:t>
      </w:r>
    </w:p>
    <w:p>
      <w:pPr>
        <w:pStyle w:val="BodyText"/>
      </w:pPr>
      <w:r>
        <w:rPr>
          <w:bCs/>
          <w:b/>
        </w:rPr>
        <w:t xml:space="preserve">Project Location:</w:t>
      </w:r>
      <w:r>
        <w:t xml:space="preserve"> </w:t>
      </w:r>
      <w:r>
        <w:t xml:space="preserve">Buenos Aires, Argentina</w:t>
      </w:r>
    </w:p>
    <w:p>
      <w:pPr>
        <w:pStyle w:val="BodyText"/>
      </w:pPr>
      <w:r>
        <w:rPr>
          <w:bCs/>
          <w:b/>
        </w:rPr>
        <w:t xml:space="preserve">Reference:</w:t>
      </w:r>
      <w:r>
        <w:t xml:space="preserve"> </w:t>
      </w:r>
      <w:r>
        <w:t xml:space="preserve">Structural Steel Welding – Planta Industrial Zona Sur</w:t>
      </w:r>
    </w:p>
    <w:bookmarkEnd w:id="23"/>
    <w:bookmarkStart w:id="24" w:name="X447e30d78169120bd7ed441e386152ac7e3d95b"/>
    <w:p>
      <w:pPr>
        <w:pStyle w:val="Heading2"/>
      </w:pPr>
      <w:r>
        <w:t xml:space="preserve">Scope of Work – Welder Services in Argentina Buenos Aires</w:t>
      </w:r>
    </w:p>
    <w:p>
      <w:pPr>
        <w:pStyle w:val="FirstParagraph"/>
      </w:pPr>
      <w:r>
        <w:t xml:space="preserve">This Quotation Estimate is issued by Empresa de Soldadura Profesional S.R.L. to provide comprehensive professional welder services for the structural steel fabrication and assembly project located in the southern industrial zone of Buenos Aires, Argentina. The scope encompasses all welding operations, quality inspections, and post-weld treatments required to complete the structural framework of the client's new industrial facility. All work shall be performed in strict compliance with the Argentine National Standard IRAM ISO 3834 and the applicable regulations of the Ciudad Autónoma de Buenos Aires municipal building code.</w:t>
      </w:r>
    </w:p>
    <w:bookmarkEnd w:id="24"/>
    <w:bookmarkStart w:id="25" w:name="X1bddc74fc07833c145237929e84f1ab0cebd20e"/>
    <w:p>
      <w:pPr>
        <w:pStyle w:val="Heading2"/>
      </w:pPr>
      <w:r>
        <w:t xml:space="preserve">Itemized Quotation Estimate – Welder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Structural steel welding (SMAW &amp; GMAW) – primary frame members, grade S355 steel, thickness 8–25 mm. Includes welder mobilization, pre-heat, and post-weld stress relief in Buenos Aires industrial zone.</w:t>
            </w:r>
          </w:p>
        </w:tc>
        <w:tc>
          <w:tcPr/>
          <w:p>
            <w:pPr>
              <w:pStyle w:val="Compact"/>
              <w:jc w:val="left"/>
            </w:pPr>
            <w:r>
              <w:t xml:space="preserve">1,200</w:t>
            </w:r>
          </w:p>
        </w:tc>
        <w:tc>
          <w:tcPr/>
          <w:p>
            <w:pPr>
              <w:pStyle w:val="Compact"/>
              <w:jc w:val="left"/>
            </w:pPr>
            <w:r>
              <w:t xml:space="preserve">Linear meters</w:t>
            </w:r>
          </w:p>
        </w:tc>
        <w:tc>
          <w:tcPr/>
          <w:p>
            <w:pPr>
              <w:pStyle w:val="Compact"/>
              <w:jc w:val="left"/>
            </w:pPr>
            <w:r>
              <w:t xml:space="preserve">4,850.00</w:t>
            </w:r>
          </w:p>
        </w:tc>
        <w:tc>
          <w:tcPr/>
          <w:p>
            <w:pPr>
              <w:pStyle w:val="Compact"/>
              <w:jc w:val="left"/>
            </w:pPr>
            <w:r>
              <w:t xml:space="preserve">5,820,000.00</w:t>
            </w:r>
          </w:p>
        </w:tc>
      </w:tr>
      <w:tr>
        <w:tc>
          <w:tcPr/>
          <w:p>
            <w:pPr>
              <w:pStyle w:val="Compact"/>
              <w:jc w:val="left"/>
            </w:pPr>
            <w:r>
              <w:t xml:space="preserve">02</w:t>
            </w:r>
          </w:p>
        </w:tc>
        <w:tc>
          <w:tcPr/>
          <w:p>
            <w:pPr>
              <w:pStyle w:val="Compact"/>
              <w:jc w:val="left"/>
            </w:pPr>
            <w:r>
              <w:t xml:space="preserve">Secondary structural welding (MIG/MAG) – bracing, gusset plates, and connection plates. Certified welder with IRAM ISO 9606-1 qualification, Level II.</w:t>
            </w:r>
          </w:p>
        </w:tc>
        <w:tc>
          <w:tcPr/>
          <w:p>
            <w:pPr>
              <w:pStyle w:val="Compact"/>
              <w:jc w:val="left"/>
            </w:pPr>
            <w:r>
              <w:t xml:space="preserve">850</w:t>
            </w:r>
          </w:p>
        </w:tc>
        <w:tc>
          <w:tcPr/>
          <w:p>
            <w:pPr>
              <w:pStyle w:val="Compact"/>
              <w:jc w:val="left"/>
            </w:pPr>
            <w:r>
              <w:t xml:space="preserve">Linear meters</w:t>
            </w:r>
          </w:p>
        </w:tc>
        <w:tc>
          <w:tcPr/>
          <w:p>
            <w:pPr>
              <w:pStyle w:val="Compact"/>
              <w:jc w:val="left"/>
            </w:pPr>
            <w:r>
              <w:t xml:space="preserve">3,600.00</w:t>
            </w:r>
          </w:p>
        </w:tc>
        <w:tc>
          <w:tcPr/>
          <w:p>
            <w:pPr>
              <w:pStyle w:val="Compact"/>
              <w:jc w:val="left"/>
            </w:pPr>
            <w:r>
              <w:t xml:space="preserve">3,060,000.00</w:t>
            </w:r>
          </w:p>
        </w:tc>
      </w:tr>
      <w:tr>
        <w:tc>
          <w:tcPr/>
          <w:p>
            <w:pPr>
              <w:pStyle w:val="Compact"/>
              <w:jc w:val="left"/>
            </w:pPr>
            <w:r>
              <w:t xml:space="preserve">03</w:t>
            </w:r>
          </w:p>
        </w:tc>
        <w:tc>
          <w:tcPr/>
          <w:p>
            <w:pPr>
              <w:pStyle w:val="Compact"/>
              <w:jc w:val="left"/>
            </w:pPr>
            <w:r>
              <w:t xml:space="preserve">Undercut repair and weld dressing (grinding &amp; finishing) – all welded joints to achieve smooth transition per AWS D1.1 / IRAM 11354 specifications.</w:t>
            </w:r>
          </w:p>
        </w:tc>
        <w:tc>
          <w:tcPr/>
          <w:p>
            <w:pPr>
              <w:pStyle w:val="Compact"/>
              <w:jc w:val="left"/>
            </w:pPr>
            <w:r>
              <w:t xml:space="preserve">2,050</w:t>
            </w:r>
          </w:p>
        </w:tc>
        <w:tc>
          <w:tcPr/>
          <w:p>
            <w:pPr>
              <w:pStyle w:val="Compact"/>
              <w:jc w:val="left"/>
            </w:pPr>
            <w:r>
              <w:t xml:space="preserve">Linear meters</w:t>
            </w:r>
          </w:p>
        </w:tc>
        <w:tc>
          <w:tcPr/>
          <w:p>
            <w:pPr>
              <w:pStyle w:val="Compact"/>
              <w:jc w:val="left"/>
            </w:pPr>
            <w:r>
              <w:t xml:space="preserve">1,200.00</w:t>
            </w:r>
          </w:p>
        </w:tc>
        <w:tc>
          <w:tcPr/>
          <w:p>
            <w:pPr>
              <w:pStyle w:val="Compact"/>
              <w:jc w:val="left"/>
            </w:pPr>
            <w:r>
              <w:t xml:space="preserve">2,460,000.00</w:t>
            </w:r>
          </w:p>
        </w:tc>
      </w:tr>
      <w:tr>
        <w:tc>
          <w:tcPr/>
          <w:p>
            <w:pPr>
              <w:pStyle w:val="Compact"/>
              <w:jc w:val="left"/>
            </w:pPr>
            <w:r>
              <w:t xml:space="preserve">04</w:t>
            </w:r>
          </w:p>
        </w:tc>
        <w:tc>
          <w:tcPr/>
          <w:p>
            <w:pPr>
              <w:pStyle w:val="Compact"/>
              <w:jc w:val="left"/>
            </w:pPr>
            <w:r>
              <w:t xml:space="preserve">Non-Destructive Testing (NDT) – Visual inspection (VT) and Magnetic Particle Testing (MT) on 100% of critical welds. Performed by certified Level II inspector registered with the Argentine National Atomic Energy Agency (CNEA).</w:t>
            </w:r>
          </w:p>
        </w:tc>
        <w:tc>
          <w:tcPr/>
          <w:p>
            <w:pPr>
              <w:pStyle w:val="Compact"/>
              <w:jc w:val="left"/>
            </w:pPr>
            <w:r>
              <w:t xml:space="preserve">1</w:t>
            </w:r>
          </w:p>
        </w:tc>
        <w:tc>
          <w:tcPr/>
          <w:p>
            <w:pPr>
              <w:pStyle w:val="Compact"/>
              <w:jc w:val="left"/>
            </w:pPr>
            <w:r>
              <w:t xml:space="preserve">Lot (full project)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05</w:t>
            </w:r>
          </w:p>
        </w:tc>
        <w:tc>
          <w:tcPr/>
          <w:p>
            <w:pPr>
              <w:pStyle w:val="Compact"/>
              <w:jc w:val="left"/>
            </w:pPr>
            <w:r>
              <w:t xml:space="preserve">Welder consumables supply – electrodes (E7018, E6013), MIG wire (ER70S-6), shielding gas (Ar/CO2 mix), flux, and pre-heat materials. All consumables sourced from approved suppliers in Buenos Aires.</w:t>
            </w:r>
          </w:p>
        </w:tc>
        <w:tc>
          <w:tcPr/>
          <w:p>
            <w:pPr>
              <w:pStyle w:val="Compact"/>
              <w:jc w:val="left"/>
            </w:pPr>
            <w:r>
              <w:t xml:space="preserve">1</w:t>
            </w:r>
          </w:p>
        </w:tc>
        <w:tc>
          <w:tcPr/>
          <w:p>
            <w:pPr>
              <w:pStyle w:val="Compact"/>
              <w:jc w:val="left"/>
            </w:pPr>
            <w:r>
              <w:t xml:space="preserve">Lot (full project)</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06</w:t>
            </w:r>
          </w:p>
        </w:tc>
        <w:tc>
          <w:tcPr/>
          <w:p>
            <w:pPr>
              <w:pStyle w:val="Compact"/>
              <w:jc w:val="left"/>
            </w:pPr>
            <w:r>
              <w:t xml:space="preserve">Welding procedure specification (WPS) development and welder performance qualification (PQR) – 4 distinct joint configurations. Includes laboratory testing of coupon samples at an IRAM-accredited lab in Buenos Aires.</w:t>
            </w:r>
          </w:p>
        </w:tc>
        <w:tc>
          <w:tcPr/>
          <w:p>
            <w:pPr>
              <w:pStyle w:val="Compact"/>
              <w:jc w:val="left"/>
            </w:pPr>
            <w:r>
              <w:t xml:space="preserve">4</w:t>
            </w:r>
          </w:p>
        </w:tc>
        <w:tc>
          <w:tcPr/>
          <w:p>
            <w:pPr>
              <w:pStyle w:val="Compact"/>
              <w:jc w:val="left"/>
            </w:pPr>
            <w:r>
              <w:t xml:space="preserve">Procedures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07</w:t>
            </w:r>
          </w:p>
        </w:tc>
        <w:tc>
          <w:tcPr/>
          <w:p>
            <w:pPr>
              <w:pStyle w:val="Compact"/>
              <w:jc w:val="left"/>
            </w:pPr>
            <w:r>
              <w:t xml:space="preserve">On-site welder supervision and quality control – dedicated senior welder supervisor present on site for the full duration of welding operations. Daily reports, weld log, and traceability documentation.</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08</w:t>
            </w:r>
          </w:p>
        </w:tc>
        <w:tc>
          <w:tcPr/>
          <w:p>
            <w:pPr>
              <w:pStyle w:val="Compact"/>
              <w:jc w:val="left"/>
            </w:pPr>
            <w:r>
              <w:t xml:space="preserve">Welding equipment rental – 4x portable MIG/MAG welding stations, 2x SMAW arc welders, 2x pre-heat ovens, fume extraction units, and PPE for all welders. Compliant with Argentine occupational safety regulations (Ley 19.587).</w:t>
            </w:r>
          </w:p>
        </w:tc>
        <w:tc>
          <w:tcPr/>
          <w:p>
            <w:pPr>
              <w:pStyle w:val="Compact"/>
              <w:jc w:val="left"/>
            </w:pPr>
            <w:r>
              <w:t xml:space="preserve">45</w:t>
            </w:r>
          </w:p>
        </w:tc>
        <w:tc>
          <w:tcPr/>
          <w:p>
            <w:pPr>
              <w:pStyle w:val="Compact"/>
              <w:jc w:val="left"/>
            </w:pPr>
            <w:r>
              <w:t xml:space="preserve">Working days</w:t>
            </w:r>
          </w:p>
        </w:tc>
        <w:tc>
          <w:tcPr/>
          <w:p>
            <w:pPr>
              <w:pStyle w:val="Compact"/>
              <w:jc w:val="left"/>
            </w:pPr>
            <w:r>
              <w:t xml:space="preserve">28,500.00</w:t>
            </w:r>
          </w:p>
        </w:tc>
        <w:tc>
          <w:tcPr/>
          <w:p>
            <w:pPr>
              <w:pStyle w:val="Compact"/>
              <w:jc w:val="left"/>
            </w:pPr>
            <w:r>
              <w:t xml:space="preserve">1,282,500.00</w:t>
            </w:r>
          </w:p>
        </w:tc>
      </w:tr>
      <w:tr>
        <w:tc>
          <w:tcPr>
            <w:gridSpan w:val="5"/>
          </w:tcPr>
          <w:p>
            <w:pPr>
              <w:pStyle w:val="Compact"/>
              <w:jc w:val="right"/>
            </w:pPr>
            <w:r>
              <w:t xml:space="preserve">SUBTOTAL (before IVA)</w:t>
            </w:r>
          </w:p>
        </w:tc>
        <w:tc>
          <w:tcPr/>
          <w:p>
            <w:pPr>
              <w:pStyle w:val="Compact"/>
              <w:jc w:val="left"/>
            </w:pPr>
            <w:r>
              <w:t xml:space="preserve">18,992,500.00</w:t>
            </w:r>
          </w:p>
        </w:tc>
      </w:tr>
      <w:tr>
        <w:tc>
          <w:tcPr>
            <w:gridSpan w:val="5"/>
          </w:tcPr>
          <w:p>
            <w:pPr>
              <w:pStyle w:val="Compact"/>
              <w:jc w:val="right"/>
            </w:pPr>
            <w:r>
              <w:t xml:space="preserve">IVA (21% – Argentine Value Added Tax)</w:t>
            </w:r>
          </w:p>
        </w:tc>
        <w:tc>
          <w:tcPr/>
          <w:p>
            <w:pPr>
              <w:pStyle w:val="Compact"/>
              <w:jc w:val="left"/>
            </w:pPr>
            <w:r>
              <w:t xml:space="preserve">3,988,425.00</w:t>
            </w:r>
          </w:p>
        </w:tc>
      </w:tr>
      <w:tr>
        <w:tc>
          <w:tcPr>
            <w:gridSpan w:val="5"/>
          </w:tcPr>
          <w:p>
            <w:pPr>
              <w:pStyle w:val="Compact"/>
              <w:jc w:val="right"/>
            </w:pPr>
            <w:r>
              <w:t xml:space="preserve">TOTAL QUOTATION ESTIMATE (ARS)</w:t>
            </w:r>
          </w:p>
        </w:tc>
        <w:tc>
          <w:tcPr/>
          <w:p>
            <w:pPr>
              <w:pStyle w:val="Compact"/>
              <w:jc w:val="left"/>
            </w:pPr>
            <w:r>
              <w:t xml:space="preserve">22,980,925.00</w:t>
            </w:r>
          </w:p>
        </w:tc>
      </w:tr>
    </w:tbl>
    <w:p>
      <w:pPr>
        <w:pStyle w:val="BodyText"/>
      </w:pPr>
      <w:r>
        <w:rPr>
          <w:bCs/>
          <w:b/>
        </w:rPr>
        <w:t xml:space="preserve">Note:</w:t>
      </w:r>
      <w:r>
        <w:t xml:space="preserve"> </w:t>
      </w:r>
      <w:r>
        <w:t xml:space="preserve">All prices in this Quotation Estimate are expressed in Argentine Pesos (ARS) and are subject to adjustment in the event of a variation exceeding 15% in the official exchange rate (BCRA) or in the cost of welding consumables between the date of issue and the date of execution. This Quotation Estimate is valid for a period of 30 calendar days from the date of issue.</w:t>
      </w:r>
    </w:p>
    <w:bookmarkEnd w:id="25"/>
    <w:bookmarkStart w:id="26" w:name="X985eb999f0cfcda5f1af1a675bf0b7c2e0a6c64"/>
    <w:p>
      <w:pPr>
        <w:pStyle w:val="Heading2"/>
      </w:pPr>
      <w:r>
        <w:t xml:space="preserve">Terms and Conditions of This Quotation Estimate</w:t>
      </w:r>
    </w:p>
    <w:p>
      <w:pPr>
        <w:pStyle w:val="FirstParagraph"/>
      </w:pPr>
      <w:r>
        <w:rPr>
          <w:bCs/>
          <w:b/>
        </w:rPr>
        <w:t xml:space="preserve">1. Validity:</w:t>
      </w:r>
      <w:r>
        <w:t xml:space="preserve"> </w:t>
      </w:r>
      <w:r>
        <w:t xml:space="preserve">This Quotation Estimate for welder services is valid for 30 calendar days from the date of issue (15 June 2025 to 15 July 2025). Beyond this period, prices may be revised to reflect current market conditions in Argentina Buenos Aires for welding materials and labor.</w:t>
      </w:r>
    </w:p>
    <w:p>
      <w:pPr>
        <w:pStyle w:val="BodyText"/>
      </w:pPr>
      <w:r>
        <w:rPr>
          <w:bCs/>
          <w:b/>
        </w:rPr>
        <w:t xml:space="preserve">2. Payment Terms:</w:t>
      </w:r>
      <w:r>
        <w:t xml:space="preserve"> </w:t>
      </w:r>
      <w:r>
        <w:t xml:space="preserve">30% advance payment upon signing of the service contract; 40% upon completion of 50% of the welding scope; 30% upon final acceptance and delivery of all quality documentation. Payments shall be made via bank transfer to the provider's account in Buenos Aires, Argentina. Invoices shall be issued in compliance with Argentine tax regulations (AFIP).</w:t>
      </w:r>
    </w:p>
    <w:p>
      <w:pPr>
        <w:pStyle w:val="BodyText"/>
      </w:pPr>
      <w:r>
        <w:rPr>
          <w:bCs/>
          <w:b/>
        </w:rPr>
        <w:t xml:space="preserve">3. Project Duration:</w:t>
      </w:r>
      <w:r>
        <w:t xml:space="preserve"> </w:t>
      </w:r>
      <w:r>
        <w:t xml:space="preserve">The estimated duration for all welder services described in this Quotation Estimate is 45 working days, commencing from the date of the formal work order issued by the client. Delays caused by force majeure, adverse weather conditions in Buenos Aires, or client-directed changes shall extend the timeline proportionally.</w:t>
      </w:r>
    </w:p>
    <w:p>
      <w:pPr>
        <w:pStyle w:val="BodyText"/>
      </w:pPr>
      <w:r>
        <w:rPr>
          <w:bCs/>
          <w:b/>
        </w:rPr>
        <w:t xml:space="preserve">4. Welder Qualifications:</w:t>
      </w:r>
      <w:r>
        <w:t xml:space="preserve"> </w:t>
      </w:r>
      <w:r>
        <w:t xml:space="preserve">All welders assigned to this project shall hold valid IRAM ISO 9606-1 certifications appropriate to the welding processes and material thicknesses specified. Certificates shall be presented to the client's site engineer prior to commencement of work. The provider guarantees a minimum of 5 years of professional welding experience per assigned welder.</w:t>
      </w:r>
    </w:p>
    <w:p>
      <w:pPr>
        <w:pStyle w:val="BodyText"/>
      </w:pPr>
      <w:r>
        <w:rPr>
          <w:bCs/>
          <w:b/>
        </w:rPr>
        <w:t xml:space="preserve">5. Health, Safety &amp; Environment:</w:t>
      </w:r>
      <w:r>
        <w:t xml:space="preserve"> </w:t>
      </w:r>
      <w:r>
        <w:t xml:space="preserve">All welding operations shall be conducted in accordance with Argentine Law 19.587 (Occupational Risk), the Buenos Aires municipal environmental regulations, and the provider's internal HSE management system. All welders shall wear appropriate PPE including welding helmets, leather gloves, flame-resistant clothing, and respiratory protection. Fume extraction shall be provided at all welding stations.</w:t>
      </w:r>
    </w:p>
    <w:p>
      <w:pPr>
        <w:pStyle w:val="BodyText"/>
      </w:pPr>
      <w:r>
        <w:rPr>
          <w:bCs/>
          <w:b/>
        </w:rPr>
        <w:t xml:space="preserve">6. Warranty:</w:t>
      </w:r>
      <w:r>
        <w:t xml:space="preserve"> </w:t>
      </w:r>
      <w:r>
        <w:t xml:space="preserve">The provider warrants all welder work for a period of 24 months from the date of final acceptance. Any defects in weld quality (porosity, cracks, incomplete fusion, undercut exceeding 0.5 mm) discovered within this warranty period shall be repaired at no additional cost to the client.</w:t>
      </w:r>
    </w:p>
    <w:p>
      <w:pPr>
        <w:pStyle w:val="BodyText"/>
      </w:pPr>
      <w:r>
        <w:rPr>
          <w:bCs/>
          <w:b/>
        </w:rPr>
        <w:t xml:space="preserve">7. Governing Law:</w:t>
      </w:r>
      <w:r>
        <w:t xml:space="preserve"> </w:t>
      </w:r>
      <w:r>
        <w:t xml:space="preserve">This Quotation Estimate and any resulting contract shall be governed by the laws of the Argentine Republic, with jurisdiction vested in the commercial courts of the Ciudad Autónoma de Buenos Aires, Argentina.</w:t>
      </w:r>
    </w:p>
    <w:p>
      <w:pPr>
        <w:pStyle w:val="BodyText"/>
      </w:pPr>
      <w:r>
        <w:rPr>
          <w:bCs/>
          <w:b/>
        </w:rPr>
        <w:t xml:space="preserve">8. Exclusions:</w:t>
      </w:r>
      <w:r>
        <w:t xml:space="preserve"> </w:t>
      </w:r>
      <w:r>
        <w:t xml:space="preserve">This Quotation Estimate does not include structural steel fabrication (cutting, forming, drilling), painting or anti-corrosion coating, transportation of finished components, or any civil works. These items may be quoted separately upon request.</w:t>
      </w:r>
    </w:p>
    <w:bookmarkEnd w:id="26"/>
    <w:bookmarkStart w:id="27" w:name="acceptance-and-authorization"/>
    <w:p>
      <w:pPr>
        <w:pStyle w:val="Heading2"/>
      </w:pPr>
      <w:r>
        <w:t xml:space="preserve">Acceptance and Authorization</w:t>
      </w:r>
    </w:p>
    <w:p>
      <w:pPr>
        <w:pStyle w:val="FirstParagraph"/>
      </w:pPr>
      <w:r>
        <w:t xml:space="preserve">By signing below, the client acknowledges and accepts this Quotation Estimate for the welder services described herein, to be executed in Argentina Buenos Aires under the terms and conditions stated above. This document does not constitute a binding contract until a formal service agreement is executed by both parties.</w:t>
      </w:r>
    </w:p>
    <w:p>
      <w:pPr>
        <w:pStyle w:val="BodyText"/>
      </w:pPr>
      <w:r>
        <w:rPr>
          <w:bCs/>
          <w:b/>
        </w:rPr>
        <w:t xml:space="preserve">For the Provider</w:t>
      </w:r>
    </w:p>
    <w:p>
      <w:pPr>
        <w:pStyle w:val="BodyText"/>
      </w:pPr>
      <w:r>
        <w:t xml:space="preserve">Empresa de Soldadura Profesional S.R.L.</w:t>
      </w:r>
    </w:p>
    <w:p>
      <w:pPr>
        <w:pStyle w:val="BodyText"/>
      </w:pPr>
      <w:r>
        <w:t xml:space="preserve">Name: ___________________________</w:t>
      </w:r>
    </w:p>
    <w:p>
      <w:pPr>
        <w:pStyle w:val="BodyText"/>
      </w:pPr>
      <w:r>
        <w:t xml:space="preserve">Position: Gerente General</w:t>
      </w:r>
    </w:p>
    <w:p>
      <w:pPr>
        <w:pStyle w:val="BodyText"/>
      </w:pPr>
      <w:r>
        <w:t xml:space="preserve">Date: ___________________________</w:t>
      </w:r>
    </w:p>
    <w:p>
      <w:pPr>
        <w:pStyle w:val="BodyText"/>
      </w:pPr>
      <w:r>
        <w:rPr>
          <w:bCs/>
          <w:b/>
        </w:rPr>
        <w:t xml:space="preserve">For the Client</w:t>
      </w:r>
    </w:p>
    <w:p>
      <w:pPr>
        <w:pStyle w:val="BodyText"/>
      </w:pPr>
      <w:r>
        <w:t xml:space="preserve">Constructora del Plata S.A.</w:t>
      </w:r>
    </w:p>
    <w:p>
      <w:pPr>
        <w:pStyle w:val="BodyText"/>
      </w:pPr>
      <w:r>
        <w:t xml:space="preserve">Name: ___________________________</w:t>
      </w:r>
    </w:p>
    <w:p>
      <w:pPr>
        <w:pStyle w:val="BodyText"/>
      </w:pPr>
      <w:r>
        <w:t xml:space="preserve">Position: ___________________________</w:t>
      </w:r>
    </w:p>
    <w:p>
      <w:pPr>
        <w:pStyle w:val="BodyText"/>
      </w:pPr>
      <w:r>
        <w:t xml:space="preserve">Date: ___________________________</w:t>
      </w:r>
    </w:p>
    <w:p>
      <w:pPr>
        <w:pStyle w:val="BodyText"/>
      </w:pPr>
      <w:r>
        <w:t xml:space="preserve">Quotation Estimate QTE-BA-2025-0471 | Welder Services | Argentina Buenos Aires</w:t>
      </w:r>
    </w:p>
    <w:p>
      <w:pPr>
        <w:pStyle w:val="BodyText"/>
      </w:pPr>
      <w:r>
        <w:t xml:space="preserve">Empresa de Soldadura Profesional S.R.L. | Av. Corrientes 2340, Piso 5, CABA, Argentina | CUIT: 30-71234567-8</w:t>
      </w:r>
    </w:p>
    <w:p>
      <w:pPr>
        <w:pStyle w:val="BodyText"/>
      </w:pPr>
      <w:r>
        <w:t xml:space="preserve">This document is generated electronically and is valid without a physical stamp. © 2025 Empresa de Soldadura Profesional S.R.L.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Argentina Buenos Aires</dc:title>
  <dc:creator/>
  <dc:language>en</dc:language>
  <cp:keywords/>
  <dcterms:created xsi:type="dcterms:W3CDTF">2026-10-10T02:35:12Z</dcterms:created>
  <dcterms:modified xsi:type="dcterms:W3CDTF">2026-10-10T02:35:12Z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