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Welder Services &amp; Industrial Fabrication</w:t>
      </w:r>
    </w:p>
    <w:p>
      <w:pPr>
        <w:pStyle w:val="BodyText"/>
      </w:pPr>
      <w:r>
        <w:t xml:space="preserve">Argentina Córdoba — Provincial Region</w:t>
      </w:r>
    </w:p>
    <w:p>
      <w:pPr>
        <w:pStyle w:val="BodyText"/>
      </w:pPr>
      <w:r>
        <w:t xml:space="preserve">OFFICIAL QUOTATION ESTIMATE</w:t>
      </w:r>
    </w:p>
    <w:bookmarkEnd w:id="20"/>
    <w:p>
      <w:pPr>
        <w:pStyle w:val="BodyText"/>
      </w:pPr>
      <w:r>
        <w:rPr>
          <w:bCs/>
          <w:b/>
        </w:rPr>
        <w:t xml:space="preserve">Quotation Estimate No.:</w:t>
      </w:r>
      <w:r>
        <w:t xml:space="preserve"> </w:t>
      </w:r>
      <w:r>
        <w:t xml:space="preserve">QE-AC-2025-0487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Marcos Herrera</w:t>
      </w:r>
      <w:r>
        <w:br/>
      </w:r>
      <w:r>
        <w:rPr>
          <w:bCs/>
          <w:b/>
        </w:rPr>
        <w:t xml:space="preserve">Company:</w:t>
      </w:r>
      <w:r>
        <w:t xml:space="preserve"> </w:t>
      </w:r>
      <w:r>
        <w:t xml:space="preserve">Córdoba Welding Solutions S.R.L.</w:t>
      </w:r>
      <w:r>
        <w:br/>
      </w:r>
      <w:r>
        <w:rPr>
          <w:bCs/>
          <w:b/>
        </w:rPr>
        <w:t xml:space="preserve">Location:</w:t>
      </w:r>
      <w:r>
        <w:t xml:space="preserve"> </w:t>
      </w:r>
      <w:r>
        <w:t xml:space="preserve">Av. Vélez Sarsfield 2450, Córdoba, Argentina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Industrias Metalúrgicas del Centro S.A.</w:t>
            </w:r>
          </w:p>
        </w:tc>
      </w:tr>
      <w:tr>
        <w:tc>
          <w:tcPr/>
          <w:p>
            <w:pPr>
              <w:pStyle w:val="Compact"/>
              <w:jc w:val="left"/>
            </w:pPr>
            <w:r>
              <w:rPr>
                <w:bCs/>
                <w:b/>
              </w:rPr>
              <w:t xml:space="preserve">Address:</w:t>
            </w:r>
          </w:p>
        </w:tc>
        <w:tc>
          <w:tcPr/>
          <w:p>
            <w:pPr>
              <w:pStyle w:val="Compact"/>
              <w:jc w:val="left"/>
            </w:pPr>
            <w:r>
              <w:t xml:space="preserve">Parque Industrial Córdoba, Ruta 9 Km 720, Córdoba, Argentina</w:t>
            </w:r>
          </w:p>
        </w:tc>
      </w:tr>
      <w:tr>
        <w:tc>
          <w:tcPr/>
          <w:p>
            <w:pPr>
              <w:pStyle w:val="Compact"/>
              <w:jc w:val="left"/>
            </w:pPr>
            <w:r>
              <w:rPr>
                <w:bCs/>
                <w:b/>
              </w:rPr>
              <w:t xml:space="preserve">Contact Person:</w:t>
            </w:r>
          </w:p>
        </w:tc>
        <w:tc>
          <w:tcPr/>
          <w:p>
            <w:pPr>
              <w:pStyle w:val="Compact"/>
              <w:jc w:val="left"/>
            </w:pPr>
            <w:r>
              <w:t xml:space="preserve">Sr. Roberto Fernández — Operations Manager</w:t>
            </w:r>
          </w:p>
        </w:tc>
      </w:tr>
      <w:tr>
        <w:tc>
          <w:tcPr/>
          <w:p>
            <w:pPr>
              <w:pStyle w:val="Compact"/>
              <w:jc w:val="left"/>
            </w:pPr>
            <w:r>
              <w:rPr>
                <w:bCs/>
                <w:b/>
              </w:rPr>
              <w:t xml:space="preserve">Phone / Email:</w:t>
            </w:r>
          </w:p>
        </w:tc>
        <w:tc>
          <w:tcPr/>
          <w:p>
            <w:pPr>
              <w:pStyle w:val="Compact"/>
              <w:jc w:val="left"/>
            </w:pPr>
            <w:r>
              <w:t xml:space="preserve">+54 351 422-8890 / operaciones@imc.com.ar</w:t>
            </w:r>
          </w:p>
        </w:tc>
      </w:tr>
    </w:tbl>
    <w:p>
      <w:pPr>
        <w:pStyle w:val="BodyText"/>
      </w:pPr>
      <w:r>
        <w:t xml:space="preserve">2. Scope of Work &amp; Welder Services Description</w:t>
      </w:r>
    </w:p>
    <w:p>
      <w:pPr>
        <w:pStyle w:val="BodyText"/>
      </w:pPr>
      <w:r>
        <w:t xml:space="preserve">This</w:t>
      </w:r>
      <w:r>
        <w:t xml:space="preserve"> </w:t>
      </w:r>
      <w:r>
        <w:t xml:space="preserve">Quotation Estimate</w:t>
      </w:r>
      <w:r>
        <w:t xml:space="preserve"> </w:t>
      </w:r>
      <w:r>
        <w:t xml:space="preserve">is issued by Córdoba Welding Solutions S.R.L. to provide comprehensive</w:t>
      </w:r>
      <w:r>
        <w:t xml:space="preserve"> </w:t>
      </w:r>
      <w:r>
        <w:t xml:space="preserve">Welder</w:t>
      </w:r>
      <w:r>
        <w:t xml:space="preserve"> </w:t>
      </w:r>
      <w:r>
        <w:t xml:space="preserve">services for the client's industrial facility located in</w:t>
      </w:r>
      <w:r>
        <w:t xml:space="preserve"> </w:t>
      </w:r>
      <w:r>
        <w:t xml:space="preserve">Argentina Córdoba</w:t>
      </w:r>
      <w:r>
        <w:t xml:space="preserve">. The scope encompasses structural steel welding, pipeline fabrication, and maintenance welding operations as detailed below. Our certified</w:t>
      </w:r>
      <w:r>
        <w:t xml:space="preserve"> </w:t>
      </w:r>
      <w:r>
        <w:t xml:space="preserve">Welder</w:t>
      </w:r>
      <w:r>
        <w:t xml:space="preserve"> </w:t>
      </w:r>
      <w:r>
        <w:t xml:space="preserve">team, composed of professionals holding ASME IX and AWS D1.1 certifications, will be deployed to the client's premises in the Córdoba province to execute all specified tasks in accordance with Argentine national standards (IRAM) and international welding codes.</w:t>
      </w:r>
    </w:p>
    <w:p>
      <w:pPr>
        <w:pStyle w:val="BodyText"/>
      </w:pPr>
      <w:r>
        <w:t xml:space="preserve">The</w:t>
      </w:r>
      <w:r>
        <w:t xml:space="preserve"> </w:t>
      </w:r>
      <w:r>
        <w:t xml:space="preserve">Welder</w:t>
      </w:r>
      <w:r>
        <w:t xml:space="preserve"> </w:t>
      </w:r>
      <w:r>
        <w:t xml:space="preserve">personnel assigned to this project in</w:t>
      </w:r>
      <w:r>
        <w:t xml:space="preserve"> </w:t>
      </w:r>
      <w:r>
        <w:t xml:space="preserve">Argentina Córdoba</w:t>
      </w:r>
      <w:r>
        <w:t xml:space="preserve"> </w:t>
      </w:r>
      <w:r>
        <w:t xml:space="preserve">will perform MIG (GMAW), TIG (GTAW), and SMAW welding processes on carbon steel, stainless steel, and low-alloy steel components. All welding activities will comply with the technical specifications provided by the client and the regulatory framework governing industrial operations in the province of Córdoba, Argentina.</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Certified Welder (ASME IX) — Structural Steel Frame Assembly, MIG Process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Senior Welder — Stainless Steel Pipeline Welding, TIG Process (316L)</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62,000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Welder — Maintenance &amp; Repair Welding, SMAW Process (Carbon Steel)</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Welding Consumables (Electrodes, Wire, Shielding Gas — Argon/CO2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Non-Destructive Testing (NDT) — Radiographic &amp; Ultrasonic Inspection of Welds</w:t>
            </w:r>
          </w:p>
        </w:tc>
        <w:tc>
          <w:tcPr/>
          <w:p>
            <w:pPr>
              <w:pStyle w:val="Compact"/>
              <w:jc w:val="left"/>
            </w:pPr>
            <w:r>
              <w:t xml:space="preserve">45</w:t>
            </w:r>
          </w:p>
        </w:tc>
        <w:tc>
          <w:tcPr/>
          <w:p>
            <w:pPr>
              <w:pStyle w:val="Compact"/>
              <w:jc w:val="left"/>
            </w:pPr>
            <w:r>
              <w:t xml:space="preserve">Joints</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06</w:t>
            </w:r>
          </w:p>
        </w:tc>
        <w:tc>
          <w:tcPr/>
          <w:p>
            <w:pPr>
              <w:pStyle w:val="Compact"/>
              <w:jc w:val="left"/>
            </w:pPr>
            <w:r>
              <w:t xml:space="preserve">Welder Supervision &amp; Quality Control (Welding Engineer On-Site)</w:t>
            </w:r>
          </w:p>
        </w:tc>
        <w:tc>
          <w:tcPr/>
          <w:p>
            <w:pPr>
              <w:pStyle w:val="Compact"/>
              <w:jc w:val="left"/>
            </w:pPr>
            <w:r>
              <w:t xml:space="preserve">30</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Equipment &amp; Machinery Transport to Site in Argentina Córdoba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Welding Procedure Specification (WPS) &amp; Procedure Qualification Record (PQR) Development</w:t>
            </w:r>
          </w:p>
        </w:tc>
        <w:tc>
          <w:tcPr/>
          <w:p>
            <w:pPr>
              <w:pStyle w:val="Compact"/>
              <w:jc w:val="left"/>
            </w:pPr>
            <w:r>
              <w:t xml:space="preserve">3</w:t>
            </w:r>
          </w:p>
        </w:tc>
        <w:tc>
          <w:tcPr/>
          <w:p>
            <w:pPr>
              <w:pStyle w:val="Compact"/>
              <w:jc w:val="left"/>
            </w:pPr>
            <w:r>
              <w:t xml:space="preserve">Procedures</w:t>
            </w:r>
          </w:p>
        </w:tc>
        <w:tc>
          <w:tcPr/>
          <w:p>
            <w:pPr>
              <w:pStyle w:val="Compact"/>
              <w:jc w:val="left"/>
            </w:pPr>
            <w:r>
              <w:t xml:space="preserve">125,000</w:t>
            </w:r>
          </w:p>
        </w:tc>
        <w:tc>
          <w:tcPr/>
          <w:p>
            <w:pPr>
              <w:pStyle w:val="Compact"/>
              <w:jc w:val="left"/>
            </w:pPr>
            <w:r>
              <w:t xml:space="preserve">375,000</w:t>
            </w:r>
          </w:p>
        </w:tc>
      </w:tr>
      <w:tr>
        <w:tc>
          <w:tcPr>
            <w:gridSpan w:val="5"/>
          </w:tcPr>
          <w:p>
            <w:pPr>
              <w:pStyle w:val="Compact"/>
              <w:jc w:val="right"/>
            </w:pPr>
            <w:r>
              <w:t xml:space="preserve">SUBTOTAL (ARS)</w:t>
            </w:r>
          </w:p>
        </w:tc>
        <w:tc>
          <w:tcPr/>
          <w:p>
            <w:pPr>
              <w:pStyle w:val="Compact"/>
              <w:jc w:val="left"/>
            </w:pPr>
            <w:r>
              <w:t xml:space="preserve">20,765,000</w:t>
            </w:r>
          </w:p>
        </w:tc>
      </w:tr>
      <w:tr>
        <w:tc>
          <w:tcPr>
            <w:gridSpan w:val="5"/>
          </w:tcPr>
          <w:p>
            <w:pPr>
              <w:pStyle w:val="Compact"/>
              <w:jc w:val="right"/>
            </w:pPr>
            <w:r>
              <w:t xml:space="preserve">IVA (21% — Argentine Value Added Tax)</w:t>
            </w:r>
          </w:p>
        </w:tc>
        <w:tc>
          <w:tcPr/>
          <w:p>
            <w:pPr>
              <w:pStyle w:val="Compact"/>
              <w:jc w:val="left"/>
            </w:pPr>
            <w:r>
              <w:t xml:space="preserve">4,360,650</w:t>
            </w:r>
          </w:p>
        </w:tc>
      </w:tr>
      <w:tr>
        <w:tc>
          <w:tcPr>
            <w:gridSpan w:val="5"/>
          </w:tcPr>
          <w:p>
            <w:pPr>
              <w:pStyle w:val="Compact"/>
              <w:jc w:val="right"/>
            </w:pPr>
            <w:r>
              <w:t xml:space="preserve">TOTAL QUOTATION ESTIMATE (ARS)</w:t>
            </w:r>
          </w:p>
        </w:tc>
        <w:tc>
          <w:tcPr/>
          <w:p>
            <w:pPr>
              <w:pStyle w:val="Compact"/>
              <w:jc w:val="left"/>
            </w:pPr>
            <w:r>
              <w:t xml:space="preserve">25,125,650</w:t>
            </w:r>
          </w:p>
        </w:tc>
      </w:tr>
    </w:tbl>
    <w:p>
      <w:pPr>
        <w:pStyle w:val="BodyText"/>
      </w:pPr>
      <w:r>
        <w:t xml:space="preserve">4. Project Timeline &amp; Delivery</w:t>
      </w:r>
    </w:p>
    <w:p>
      <w:pPr>
        <w:pStyle w:val="BodyText"/>
      </w:pPr>
      <w:r>
        <w:t xml:space="preserve">The estimated duration for the completion of all</w:t>
      </w:r>
      <w:r>
        <w:t xml:space="preserve"> </w:t>
      </w:r>
      <w:r>
        <w:t xml:space="preserve">Welder</w:t>
      </w:r>
      <w:r>
        <w:t xml:space="preserve"> </w:t>
      </w:r>
      <w:r>
        <w:t xml:space="preserve">services outlined in this</w:t>
      </w:r>
      <w:r>
        <w:t xml:space="preserve"> </w:t>
      </w:r>
      <w:r>
        <w:t xml:space="preserve">Quotation Estimate</w:t>
      </w:r>
      <w:r>
        <w:t xml:space="preserve"> </w:t>
      </w:r>
      <w:r>
        <w:t xml:space="preserve">is</w:t>
      </w:r>
      <w:r>
        <w:t xml:space="preserve"> </w:t>
      </w:r>
      <w:r>
        <w:rPr>
          <w:bCs/>
          <w:b/>
        </w:rPr>
        <w:t xml:space="preserve">45 working days</w:t>
      </w:r>
      <w:r>
        <w:t xml:space="preserve"> </w:t>
      </w:r>
      <w:r>
        <w:t xml:space="preserve">from the date of contract signing. The project will be executed in three phases: Phase 1 (Days 1–15) covers structural frame assembly; Phase 2 (Days 16–35) addresses pipeline fabrication and TIG welding; Phase 3 (Days 36–45) includes maintenance welding, NDT inspection, and final quality sign-off. All work will be performed at the client's facility in</w:t>
      </w:r>
      <w:r>
        <w:t xml:space="preserve"> </w:t>
      </w:r>
      <w:r>
        <w:t xml:space="preserve">Argentina Córdoba</w:t>
      </w:r>
      <w:r>
        <w:t xml:space="preserve">, and our</w:t>
      </w:r>
      <w:r>
        <w:t xml:space="preserve"> </w:t>
      </w:r>
      <w:r>
        <w:t xml:space="preserve">Welder</w:t>
      </w:r>
      <w:r>
        <w:t xml:space="preserve"> </w:t>
      </w:r>
      <w:r>
        <w:t xml:space="preserve">crew will adhere to the site's safety protocols and the provincial occupational health regulations of Córdoba.</w:t>
      </w:r>
    </w:p>
    <w:p>
      <w:pPr>
        <w:pStyle w:val="BodyText"/>
      </w:pPr>
      <w:r>
        <w:t xml:space="preserve">5.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Prices are quoted in Argentine Pesos (ARS) and are subject to adjustment in the event of significant fluctuations in raw material costs or exchange rates.</w:t>
      </w:r>
    </w:p>
    <w:p>
      <w:pPr>
        <w:numPr>
          <w:ilvl w:val="0"/>
          <w:numId w:val="1001"/>
        </w:numPr>
        <w:pStyle w:val="Compact"/>
      </w:pPr>
      <w:r>
        <w:rPr>
          <w:bCs/>
          <w:b/>
        </w:rPr>
        <w:t xml:space="preserve">Payment Terms:</w:t>
      </w:r>
      <w:r>
        <w:t xml:space="preserve"> </w:t>
      </w:r>
      <w:r>
        <w:t xml:space="preserve">40% advance payment upon contract execution, 40% upon completion of Phase 2, and 20% upon final acceptance and delivery of all documentation. Payments shall be made via bank transfer to the account of Córdoba Welding Solutions S.R.L.</w:t>
      </w:r>
    </w:p>
    <w:p>
      <w:pPr>
        <w:numPr>
          <w:ilvl w:val="0"/>
          <w:numId w:val="1001"/>
        </w:numPr>
        <w:pStyle w:val="Compact"/>
      </w:pPr>
      <w:r>
        <w:rPr>
          <w:bCs/>
          <w:b/>
        </w:rPr>
        <w:t xml:space="preserve">Warranty:</w:t>
      </w:r>
      <w:r>
        <w:t xml:space="preserve"> </w:t>
      </w:r>
      <w:r>
        <w:t xml:space="preserve">All welds performed by our certified Welder team carry a 12-month warranty against defects in workmanship. This warranty is valid for work executed in Argentina Córdoba and is subject to proper maintenance by the client.</w:t>
      </w:r>
    </w:p>
    <w:p>
      <w:pPr>
        <w:numPr>
          <w:ilvl w:val="0"/>
          <w:numId w:val="1001"/>
        </w:numPr>
        <w:pStyle w:val="Compact"/>
      </w:pPr>
      <w:r>
        <w:rPr>
          <w:bCs/>
          <w:b/>
        </w:rPr>
        <w:t xml:space="preserve">Compliance:</w:t>
      </w:r>
      <w:r>
        <w:t xml:space="preserve"> </w:t>
      </w:r>
      <w:r>
        <w:t xml:space="preserve">All Welder operations will comply with IRAM standards, ASME Section IX, AWS D1.1, and the safety regulations established by the Ministry of Labor of the Province of Córdoba, Argentina.</w:t>
      </w:r>
    </w:p>
    <w:p>
      <w:pPr>
        <w:numPr>
          <w:ilvl w:val="0"/>
          <w:numId w:val="1001"/>
        </w:numPr>
        <w:pStyle w:val="Compact"/>
      </w:pPr>
      <w:r>
        <w:rPr>
          <w:bCs/>
          <w:b/>
        </w:rPr>
        <w:t xml:space="preserve">Insurance:</w:t>
      </w:r>
      <w:r>
        <w:t xml:space="preserve"> </w:t>
      </w:r>
      <w:r>
        <w:t xml:space="preserve">Córdoba Welding Solutions S.R.L. maintains comprehensive liability insurance and workers' compensation coverage for all Welder personnel operating in Argentina Córdoba.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Córdoba region.</w:t>
      </w:r>
    </w:p>
    <w:p>
      <w:pPr>
        <w:numPr>
          <w:ilvl w:val="0"/>
          <w:numId w:val="1001"/>
        </w:numPr>
        <w:pStyle w:val="Compact"/>
      </w:pPr>
      <w:r>
        <w:rPr>
          <w:bCs/>
          <w:b/>
        </w:rPr>
        <w:t xml:space="preserve">Confidentiality:</w:t>
      </w:r>
      <w:r>
        <w:t xml:space="preserve"> </w:t>
      </w:r>
      <w:r>
        <w:t xml:space="preserve">All technical drawings, specifications, and proprietary information exchanged in connection with this Quotation Estimate shall be treated as confidential by both parties.</w:t>
      </w:r>
    </w:p>
    <w:p>
      <w:pPr>
        <w:pStyle w:val="FirstParagraph"/>
      </w:pPr>
      <w:r>
        <w:t xml:space="preserve">6. Acceptance &amp; Authorization</w:t>
      </w:r>
    </w:p>
    <w:p>
      <w:pPr>
        <w:pStyle w:val="BodyText"/>
      </w:pPr>
      <w:r>
        <w:t xml:space="preserve">By signing below, the client acknowledges receipt of this Quotation Estimate for Welder services in Argentina Córdoba and agrees to the terms, conditions, and pricing outlined herein. This document constitutes a formal proposal and does not become a binding contract until countersigned by both parties and the advance payment has been received.</w:t>
      </w:r>
    </w:p>
    <w:p>
      <w:pPr>
        <w:pStyle w:val="BodyText"/>
      </w:pPr>
      <w:r>
        <w:rPr>
          <w:bCs/>
          <w:b/>
        </w:rPr>
        <w:t xml:space="preserve">For Córdoba Welding Solutions S.R.L.</w:t>
      </w:r>
      <w:r>
        <w:br/>
      </w:r>
      <w:r>
        <w:t xml:space="preserve">Ing. Marcos Herrera — Technical Director</w:t>
      </w:r>
      <w:r>
        <w:br/>
      </w:r>
      <w:r>
        <w:t xml:space="preserve">Date: _______________</w:t>
      </w:r>
    </w:p>
    <w:p>
      <w:pPr>
        <w:pStyle w:val="BodyText"/>
      </w:pPr>
      <w:r>
        <w:rPr>
          <w:bCs/>
          <w:b/>
        </w:rPr>
        <w:t xml:space="preserve">For Industrias Metalúrgicas del Centro S.A.</w:t>
      </w:r>
      <w:r>
        <w:br/>
      </w:r>
      <w:r>
        <w:t xml:space="preserve">Sr. Roberto Fernández — Operations Manager</w:t>
      </w:r>
      <w:r>
        <w:br/>
      </w:r>
      <w:r>
        <w:t xml:space="preserve">Date: _______________</w:t>
      </w:r>
    </w:p>
    <w:p>
      <w:pPr>
        <w:pStyle w:val="BodyText"/>
      </w:pPr>
      <w:r>
        <w:t xml:space="preserve">Quotation Estimate No. QE-AC-2025-0487 — Córdoba Welding Solutions S.R.L. — Argentina Córdoba</w:t>
      </w:r>
    </w:p>
    <w:p>
      <w:pPr>
        <w:pStyle w:val="BodyText"/>
      </w:pPr>
      <w:r>
        <w:t xml:space="preserve">This document is generated electronically and is valid without a physical stamp. For inquiries, contact: +54 351 422-8890 | info@cordobawelding.com.ar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Argentina Córdoba</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