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X996601eff7f94cb885c99cbf6381830695afa8f"/>
    <w:p>
      <w:pPr>
        <w:pStyle w:val="Heading1"/>
      </w:pPr>
      <w:r>
        <w:t xml:space="preserve">Sydney Precision Welding &amp; Fabrication Pty Ltd</w:t>
      </w:r>
    </w:p>
    <w:p>
      <w:pPr>
        <w:pStyle w:val="FirstParagraph"/>
      </w:pPr>
      <w:r>
        <w:t xml:space="preserve">ABN: 45 123 456 789 | ACN: 123 456 789</w:t>
      </w:r>
    </w:p>
    <w:p>
      <w:pPr>
        <w:pStyle w:val="BodyText"/>
      </w:pPr>
      <w:r>
        <w:t xml:space="preserve">Unit 12, 45 Industrial Avenue, Wetherill Park, NSW 2164, Australia Sydney</w:t>
      </w:r>
    </w:p>
    <w:p>
      <w:pPr>
        <w:pStyle w:val="BodyText"/>
      </w:pPr>
      <w:r>
        <w:t xml:space="preserve">Phone: +61 2 9634 5678 | Email: quotes@sydneyprecisionwelding.com.au</w:t>
      </w:r>
    </w:p>
    <w:bookmarkEnd w:id="20"/>
    <w:p>
      <w:pPr>
        <w:pStyle w:val="BodyText"/>
      </w:pPr>
      <w:r>
        <w:t xml:space="preserve">Quotation Estimate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QTE-2025-07842</w:t>
            </w:r>
          </w:p>
        </w:tc>
        <w:tc>
          <w:tcPr/>
          <w:p>
            <w:pPr>
              <w:pStyle w:val="Compact"/>
              <w:jc w:val="left"/>
            </w:pPr>
            <w:r>
              <w:t xml:space="preserve">Date Issued:</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Currency:</w:t>
            </w:r>
          </w:p>
        </w:tc>
        <w:tc>
          <w:tcPr/>
          <w:p>
            <w:pPr>
              <w:pStyle w:val="Compact"/>
              <w:jc w:val="left"/>
            </w:pPr>
            <w:r>
              <w:t xml:space="preserve">Australian Dollar (AUD)</w:t>
            </w:r>
          </w:p>
        </w:tc>
      </w:tr>
      <w:tr>
        <w:tc>
          <w:tcPr/>
          <w:p>
            <w:pPr>
              <w:pStyle w:val="Compact"/>
              <w:jc w:val="left"/>
            </w:pPr>
            <w:r>
              <w:t xml:space="preserve">Prepared For:</w:t>
            </w:r>
          </w:p>
        </w:tc>
        <w:tc>
          <w:tcPr/>
          <w:p>
            <w:pPr>
              <w:pStyle w:val="Compact"/>
              <w:jc w:val="left"/>
            </w:pPr>
            <w:r>
              <w:t xml:space="preserve">Harbourview Construction Group Ltd</w:t>
            </w:r>
          </w:p>
        </w:tc>
        <w:tc>
          <w:tcPr/>
          <w:p>
            <w:pPr>
              <w:pStyle w:val="Compact"/>
              <w:jc w:val="left"/>
            </w:pPr>
            <w:r>
              <w:t xml:space="preserve">Project Site:</w:t>
            </w:r>
          </w:p>
        </w:tc>
        <w:tc>
          <w:tcPr/>
          <w:p>
            <w:pPr>
              <w:pStyle w:val="Compact"/>
              <w:jc w:val="left"/>
            </w:pPr>
            <w:r>
              <w:t xml:space="preserve">200 George Street, Sydney CBD, NSW 2000, Australia Sydney</w:t>
            </w:r>
          </w:p>
        </w:tc>
      </w:tr>
      <w:tr>
        <w:tc>
          <w:tcPr/>
          <w:p>
            <w:pPr>
              <w:pStyle w:val="Compact"/>
              <w:jc w:val="left"/>
            </w:pPr>
            <w:r>
              <w:t xml:space="preserve">Contact Person:</w:t>
            </w:r>
          </w:p>
        </w:tc>
        <w:tc>
          <w:tcPr/>
          <w:p>
            <w:pPr>
              <w:pStyle w:val="Compact"/>
              <w:jc w:val="left"/>
            </w:pPr>
            <w:r>
              <w:t xml:space="preserve">Mr. David Chen, Project Manager</w:t>
            </w:r>
          </w:p>
        </w:tc>
        <w:tc>
          <w:tcPr/>
          <w:p>
            <w:pPr>
              <w:pStyle w:val="Compact"/>
              <w:jc w:val="left"/>
            </w:pPr>
            <w:r>
              <w:t xml:space="preserve">Phone:</w:t>
            </w:r>
          </w:p>
        </w:tc>
        <w:tc>
          <w:tcPr/>
          <w:p>
            <w:pPr>
              <w:pStyle w:val="Compact"/>
              <w:jc w:val="left"/>
            </w:pPr>
            <w:r>
              <w:t xml:space="preserve">+61 412 345 678</w:t>
            </w:r>
          </w:p>
        </w:tc>
      </w:tr>
    </w:tbl>
    <w:p>
      <w:pPr>
        <w:pStyle w:val="BodyText"/>
      </w:pPr>
      <w:r>
        <w:t xml:space="preserve">1. Scope of Work – Welder Services in Australia Sydney</w:t>
      </w:r>
    </w:p>
    <w:p>
      <w:pPr>
        <w:pStyle w:val="BodyText"/>
      </w:pPr>
      <w:r>
        <w:t xml:space="preserve">This</w:t>
      </w:r>
      <w:r>
        <w:t xml:space="preserve"> </w:t>
      </w:r>
      <w:r>
        <w:t xml:space="preserve">Quotation Estimate</w:t>
      </w:r>
      <w:r>
        <w:t xml:space="preserve"> </w:t>
      </w:r>
      <w:r>
        <w:t xml:space="preserve">is issued by Sydney Precision Welding &amp; Fabrication Pty Ltd to Harbourview Construction Group Ltd for the provision of qualified</w:t>
      </w:r>
      <w:r>
        <w:t xml:space="preserve"> </w:t>
      </w:r>
      <w:r>
        <w:t xml:space="preserve">Welder</w:t>
      </w:r>
      <w:r>
        <w:t xml:space="preserve"> </w:t>
      </w:r>
      <w:r>
        <w:t xml:space="preserve">services at the above-referenced project site located in Australia Sydney. The scope of work encompasses structural steel welding, pipe fitting, and fabrication tasks in accordance with Australian Standards AS/NZS 1554.1:2021 (Welding of Steel Structures) and all applicable New South Wales Work Health and Safety regulations. Our team of certified</w:t>
      </w:r>
      <w:r>
        <w:t xml:space="preserve"> </w:t>
      </w:r>
      <w:r>
        <w:t xml:space="preserve">Welder</w:t>
      </w:r>
      <w:r>
        <w:t xml:space="preserve"> </w:t>
      </w:r>
      <w:r>
        <w:t xml:space="preserve">professionals will be deployed on-site to ensure all welding operations meet the highest quality and safety standards required for commercial construction projects in the Australia Sydney metropolitan area.</w:t>
      </w:r>
    </w:p>
    <w:p>
      <w:pPr>
        <w:pStyle w:val="BodyText"/>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(AUD)</w:t>
            </w:r>
          </w:p>
        </w:tc>
        <w:tc>
          <w:tcPr/>
          <w:p>
            <w:pPr>
              <w:pStyle w:val="Compact"/>
              <w:jc w:val="left"/>
            </w:pPr>
            <w:r>
              <w:t xml:space="preserve">Amount (AUD)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w:t>
            </w:r>
            <w:r>
              <w:t xml:space="preserve"> </w:t>
            </w:r>
            <w:r>
              <w:t xml:space="preserve">Welder</w:t>
            </w:r>
            <w:r>
              <w:t xml:space="preserve"> </w:t>
            </w:r>
            <w:r>
              <w:t xml:space="preserve">(ASME Section IX certified) – Structural steel fabrication and TIG/MIG welding for primary load-bearing frames</w:t>
            </w:r>
          </w:p>
        </w:tc>
        <w:tc>
          <w:tcPr/>
          <w:p>
            <w:pPr>
              <w:pStyle w:val="Compact"/>
              <w:jc w:val="left"/>
            </w:pPr>
            <w:r>
              <w:t xml:space="preserve">2</w:t>
            </w:r>
          </w:p>
        </w:tc>
        <w:tc>
          <w:tcPr/>
          <w:p>
            <w:pPr>
              <w:pStyle w:val="Compact"/>
              <w:jc w:val="left"/>
            </w:pPr>
            <w:r>
              <w:t xml:space="preserve">$95.00 / hr</w:t>
            </w:r>
          </w:p>
        </w:tc>
        <w:tc>
          <w:tcPr/>
          <w:p>
            <w:pPr>
              <w:pStyle w:val="Compact"/>
              <w:jc w:val="left"/>
            </w:pPr>
            <w:r>
              <w:t xml:space="preserve">$15,200.00</w:t>
            </w:r>
          </w:p>
        </w:tc>
        <w:tc>
          <w:tcPr/>
          <w:p>
            <w:pPr>
              <w:pStyle w:val="Compact"/>
              <w:jc w:val="left"/>
            </w:pPr>
            <w:r>
              <w:t xml:space="preserve">80 hours</w:t>
            </w:r>
          </w:p>
        </w:tc>
      </w:tr>
      <w:tr>
        <w:tc>
          <w:tcPr/>
          <w:p>
            <w:pPr>
              <w:pStyle w:val="Compact"/>
              <w:jc w:val="left"/>
            </w:pPr>
            <w:r>
              <w:t xml:space="preserve">2</w:t>
            </w:r>
          </w:p>
        </w:tc>
        <w:tc>
          <w:tcPr/>
          <w:p>
            <w:pPr>
              <w:pStyle w:val="Compact"/>
              <w:jc w:val="left"/>
            </w:pPr>
            <w:r>
              <w:t xml:space="preserve">Intermediate</w:t>
            </w:r>
            <w:r>
              <w:t xml:space="preserve"> </w:t>
            </w:r>
            <w:r>
              <w:t xml:space="preserve">Welder</w:t>
            </w:r>
            <w:r>
              <w:t xml:space="preserve"> </w:t>
            </w:r>
            <w:r>
              <w:t xml:space="preserve">(AS 1554.1 certified) – Secondary structural welding, bracing, and connection plates</w:t>
            </w:r>
          </w:p>
        </w:tc>
        <w:tc>
          <w:tcPr/>
          <w:p>
            <w:pPr>
              <w:pStyle w:val="Compact"/>
              <w:jc w:val="left"/>
            </w:pPr>
            <w:r>
              <w:t xml:space="preserve">3</w:t>
            </w:r>
          </w:p>
        </w:tc>
        <w:tc>
          <w:tcPr/>
          <w:p>
            <w:pPr>
              <w:pStyle w:val="Compact"/>
              <w:jc w:val="left"/>
            </w:pPr>
            <w:r>
              <w:t xml:space="preserve">$78.00 / hr</w:t>
            </w:r>
          </w:p>
        </w:tc>
        <w:tc>
          <w:tcPr/>
          <w:p>
            <w:pPr>
              <w:pStyle w:val="Compact"/>
              <w:jc w:val="left"/>
            </w:pPr>
            <w:r>
              <w:t xml:space="preserve">$18,720.00</w:t>
            </w:r>
          </w:p>
        </w:tc>
        <w:tc>
          <w:tcPr/>
          <w:p>
            <w:pPr>
              <w:pStyle w:val="Compact"/>
              <w:jc w:val="left"/>
            </w:pPr>
            <w:r>
              <w:t xml:space="preserve">80 hours</w:t>
            </w:r>
          </w:p>
        </w:tc>
      </w:tr>
      <w:tr>
        <w:tc>
          <w:tcPr/>
          <w:p>
            <w:pPr>
              <w:pStyle w:val="Compact"/>
              <w:jc w:val="left"/>
            </w:pPr>
            <w:r>
              <w:t xml:space="preserve">3</w:t>
            </w:r>
          </w:p>
        </w:tc>
        <w:tc>
          <w:tcPr/>
          <w:p>
            <w:pPr>
              <w:pStyle w:val="Compact"/>
              <w:jc w:val="left"/>
            </w:pPr>
            <w:r>
              <w:t xml:space="preserve">Specialist</w:t>
            </w:r>
            <w:r>
              <w:t xml:space="preserve"> </w:t>
            </w:r>
            <w:r>
              <w:t xml:space="preserve">Welder</w:t>
            </w:r>
            <w:r>
              <w:t xml:space="preserve"> </w:t>
            </w:r>
            <w:r>
              <w:t xml:space="preserve">– Stainless steel and aluminium pipe welding (orbital TIG) for HVAC and plumbing systems</w:t>
            </w:r>
          </w:p>
        </w:tc>
        <w:tc>
          <w:tcPr/>
          <w:p>
            <w:pPr>
              <w:pStyle w:val="Compact"/>
              <w:jc w:val="left"/>
            </w:pPr>
            <w:r>
              <w:t xml:space="preserve">1</w:t>
            </w:r>
          </w:p>
        </w:tc>
        <w:tc>
          <w:tcPr/>
          <w:p>
            <w:pPr>
              <w:pStyle w:val="Compact"/>
              <w:jc w:val="left"/>
            </w:pPr>
            <w:r>
              <w:t xml:space="preserve">$110.00 / hr</w:t>
            </w:r>
          </w:p>
        </w:tc>
        <w:tc>
          <w:tcPr/>
          <w:p>
            <w:pPr>
              <w:pStyle w:val="Compact"/>
              <w:jc w:val="left"/>
            </w:pPr>
            <w:r>
              <w:t xml:space="preserve">$8,800.00</w:t>
            </w:r>
          </w:p>
        </w:tc>
        <w:tc>
          <w:tcPr/>
          <w:p>
            <w:pPr>
              <w:pStyle w:val="Compact"/>
              <w:jc w:val="left"/>
            </w:pPr>
            <w:r>
              <w:t xml:space="preserve">80 hours</w:t>
            </w:r>
          </w:p>
        </w:tc>
      </w:tr>
      <w:tr>
        <w:tc>
          <w:tcPr/>
          <w:p>
            <w:pPr>
              <w:pStyle w:val="Compact"/>
              <w:jc w:val="left"/>
            </w:pPr>
            <w:r>
              <w:t xml:space="preserve">4</w:t>
            </w:r>
          </w:p>
        </w:tc>
        <w:tc>
          <w:tcPr/>
          <w:p>
            <w:pPr>
              <w:pStyle w:val="Compact"/>
              <w:jc w:val="left"/>
            </w:pPr>
            <w:r>
              <w:t xml:space="preserve">Welding consumables (electrodes, filler wire, shielding gas, grinding discs) supplied and managed by our</w:t>
            </w:r>
            <w:r>
              <w:t xml:space="preserve"> </w:t>
            </w:r>
            <w:r>
              <w:t xml:space="preserve">Welder</w:t>
            </w:r>
            <w:r>
              <w:t xml:space="preserve"> </w:t>
            </w:r>
            <w:r>
              <w:t xml:space="preserve">team</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Full project</w:t>
            </w:r>
          </w:p>
        </w:tc>
      </w:tr>
      <w:tr>
        <w:tc>
          <w:tcPr/>
          <w:p>
            <w:pPr>
              <w:pStyle w:val="Compact"/>
              <w:jc w:val="left"/>
            </w:pPr>
            <w:r>
              <w:t xml:space="preserve">5</w:t>
            </w:r>
          </w:p>
        </w:tc>
        <w:tc>
          <w:tcPr/>
          <w:p>
            <w:pPr>
              <w:pStyle w:val="Compact"/>
              <w:jc w:val="left"/>
            </w:pPr>
            <w:r>
              <w:t xml:space="preserve">Welding equipment hire (MIG/TIG machines, plasma cutters, positioners, fume extraction units) – all equipment compliant with Australia Sydney workplace safety standards</w:t>
            </w:r>
          </w:p>
        </w:tc>
        <w:tc>
          <w:tcPr/>
          <w:p>
            <w:pPr>
              <w:pStyle w:val="Compact"/>
              <w:jc w:val="left"/>
            </w:pPr>
            <w:r>
              <w:t xml:space="preserve">1 lot</w:t>
            </w:r>
          </w:p>
        </w:tc>
        <w:tc>
          <w:tcPr/>
          <w:p>
            <w:pPr>
              <w:pStyle w:val="Compact"/>
              <w:jc w:val="left"/>
            </w:pPr>
            <w:r>
              <w:t xml:space="preserve">$6,200.00</w:t>
            </w:r>
          </w:p>
        </w:tc>
        <w:tc>
          <w:tcPr/>
          <w:p>
            <w:pPr>
              <w:pStyle w:val="Compact"/>
              <w:jc w:val="left"/>
            </w:pPr>
            <w:r>
              <w:t xml:space="preserve">$6,200.00</w:t>
            </w:r>
          </w:p>
        </w:tc>
        <w:tc>
          <w:tcPr/>
          <w:p>
            <w:pPr>
              <w:pStyle w:val="Compact"/>
              <w:jc w:val="left"/>
            </w:pPr>
            <w:r>
              <w:t xml:space="preserve">Full project</w:t>
            </w:r>
          </w:p>
        </w:tc>
      </w:tr>
      <w:tr>
        <w:tc>
          <w:tcPr/>
          <w:p>
            <w:pPr>
              <w:pStyle w:val="Compact"/>
              <w:jc w:val="left"/>
            </w:pPr>
            <w:r>
              <w:t xml:space="preserve">6</w:t>
            </w:r>
          </w:p>
        </w:tc>
        <w:tc>
          <w:tcPr/>
          <w:p>
            <w:pPr>
              <w:pStyle w:val="Compact"/>
              <w:jc w:val="left"/>
            </w:pPr>
            <w:r>
              <w:t xml:space="preserve">Non-Destructive Testing (NDT) – Visual inspection, magnetic particle testing, and ultrasonic testing of all critical welds performed by our</w:t>
            </w:r>
            <w:r>
              <w:t xml:space="preserve"> </w:t>
            </w:r>
            <w:r>
              <w:t xml:space="preserve">Welder</w:t>
            </w:r>
            <w:r>
              <w:t xml:space="preserve"> </w:t>
            </w:r>
            <w:r>
              <w:t xml:space="preserve">crew</w:t>
            </w:r>
          </w:p>
        </w:tc>
        <w:tc>
          <w:tcPr/>
          <w:p>
            <w:pPr>
              <w:pStyle w:val="Compact"/>
              <w:jc w:val="left"/>
            </w:pPr>
            <w:r>
              <w:t xml:space="preserve">1 lot</w:t>
            </w:r>
          </w:p>
        </w:tc>
        <w:tc>
          <w:tcPr/>
          <w:p>
            <w:pPr>
              <w:pStyle w:val="Compact"/>
              <w:jc w:val="left"/>
            </w:pPr>
            <w:r>
              <w:t xml:space="preserve">$5,800.00</w:t>
            </w:r>
          </w:p>
        </w:tc>
        <w:tc>
          <w:tcPr/>
          <w:p>
            <w:pPr>
              <w:pStyle w:val="Compact"/>
              <w:jc w:val="left"/>
            </w:pPr>
            <w:r>
              <w:t xml:space="preserve">$5,800.00</w:t>
            </w:r>
          </w:p>
        </w:tc>
        <w:tc>
          <w:tcPr/>
          <w:p>
            <w:pPr>
              <w:pStyle w:val="Compact"/>
              <w:jc w:val="left"/>
            </w:pPr>
            <w:r>
              <w:t xml:space="preserve">Full project</w:t>
            </w:r>
          </w:p>
        </w:tc>
      </w:tr>
      <w:tr>
        <w:tc>
          <w:tcPr/>
          <w:p>
            <w:pPr>
              <w:pStyle w:val="Compact"/>
              <w:jc w:val="left"/>
            </w:pPr>
            <w:r>
              <w:t xml:space="preserve">7</w:t>
            </w:r>
          </w:p>
        </w:tc>
        <w:tc>
          <w:tcPr/>
          <w:p>
            <w:pPr>
              <w:pStyle w:val="Compact"/>
              <w:jc w:val="left"/>
            </w:pPr>
            <w:r>
              <w:t xml:space="preserve">Site supervision and quality assurance by a certified Welding Engineer overseeing all</w:t>
            </w:r>
            <w:r>
              <w:t xml:space="preserve"> </w:t>
            </w:r>
            <w:r>
              <w:t xml:space="preserve">Welder</w:t>
            </w:r>
            <w:r>
              <w:t xml:space="preserve"> </w:t>
            </w:r>
            <w:r>
              <w:t xml:space="preserve">operations in Australia Sydney</w:t>
            </w:r>
          </w:p>
        </w:tc>
        <w:tc>
          <w:tcPr/>
          <w:p>
            <w:pPr>
              <w:pStyle w:val="Compact"/>
              <w:jc w:val="left"/>
            </w:pPr>
            <w:r>
              <w:t xml:space="preserve">1</w:t>
            </w:r>
          </w:p>
        </w:tc>
        <w:tc>
          <w:tcPr/>
          <w:p>
            <w:pPr>
              <w:pStyle w:val="Compact"/>
              <w:jc w:val="left"/>
            </w:pPr>
            <w:r>
              <w:t xml:space="preserve">$120.00 / hr</w:t>
            </w:r>
          </w:p>
        </w:tc>
        <w:tc>
          <w:tcPr/>
          <w:p>
            <w:pPr>
              <w:pStyle w:val="Compact"/>
              <w:jc w:val="left"/>
            </w:pPr>
            <w:r>
              <w:t xml:space="preserve">$9,600.00</w:t>
            </w:r>
          </w:p>
        </w:tc>
        <w:tc>
          <w:tcPr/>
          <w:p>
            <w:pPr>
              <w:pStyle w:val="Compact"/>
              <w:jc w:val="left"/>
            </w:pPr>
            <w:r>
              <w:t xml:space="preserve">80 hours</w:t>
            </w:r>
          </w:p>
        </w:tc>
      </w:tr>
      <w:tr>
        <w:tc>
          <w:tcPr/>
          <w:p>
            <w:pPr>
              <w:pStyle w:val="Compact"/>
              <w:jc w:val="left"/>
            </w:pPr>
            <w:r>
              <w:t xml:space="preserve">8</w:t>
            </w:r>
          </w:p>
        </w:tc>
        <w:tc>
          <w:tcPr/>
          <w:p>
            <w:pPr>
              <w:pStyle w:val="Compact"/>
              <w:jc w:val="left"/>
            </w:pPr>
            <w:r>
              <w:t xml:space="preserve">Travel, mobilisation, and demobilisation costs within the Australia Sydney metropolitan area</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One-off</w:t>
            </w:r>
          </w:p>
        </w:tc>
      </w:tr>
      <w:tr>
        <w:tc>
          <w:tcPr>
            <w:gridSpan w:val="4"/>
          </w:tcPr>
          <w:p>
            <w:pPr>
              <w:pStyle w:val="Compact"/>
              <w:jc w:val="right"/>
            </w:pPr>
            <w:r>
              <w:t xml:space="preserve">Subtotal (excl. GST):</w:t>
            </w:r>
          </w:p>
        </w:tc>
        <w:tc>
          <w:tcPr/>
          <w:p>
            <w:pPr>
              <w:pStyle w:val="Compact"/>
              <w:jc w:val="left"/>
            </w:pPr>
            <w:r>
              <w:t xml:space="preserve">$69,020.00</w:t>
            </w:r>
          </w:p>
        </w:tc>
        <w:tc>
          <w:tcPr/>
          <w:p>
            <w:pPr>
              <w:pStyle w:val="Compact"/>
            </w:pPr>
          </w:p>
        </w:tc>
      </w:tr>
      <w:tr>
        <w:tc>
          <w:tcPr>
            <w:gridSpan w:val="4"/>
          </w:tcPr>
          <w:p>
            <w:pPr>
              <w:pStyle w:val="Compact"/>
              <w:jc w:val="right"/>
            </w:pPr>
            <w:r>
              <w:t xml:space="preserve">GST (10%):</w:t>
            </w:r>
          </w:p>
        </w:tc>
        <w:tc>
          <w:tcPr/>
          <w:p>
            <w:pPr>
              <w:pStyle w:val="Compact"/>
              <w:jc w:val="left"/>
            </w:pPr>
            <w:r>
              <w:t xml:space="preserve">$6,902.00</w:t>
            </w:r>
          </w:p>
        </w:tc>
        <w:tc>
          <w:tcPr/>
          <w:p>
            <w:pPr>
              <w:pStyle w:val="Compact"/>
            </w:pPr>
          </w:p>
        </w:tc>
      </w:tr>
      <w:tr>
        <w:tc>
          <w:tcPr>
            <w:gridSpan w:val="4"/>
          </w:tcPr>
          <w:p>
            <w:pPr>
              <w:pStyle w:val="Compact"/>
              <w:jc w:val="right"/>
            </w:pPr>
            <w:r>
              <w:t xml:space="preserve">TOTAL (incl. GST):</w:t>
            </w:r>
          </w:p>
        </w:tc>
        <w:tc>
          <w:tcPr/>
          <w:p>
            <w:pPr>
              <w:pStyle w:val="Compact"/>
              <w:jc w:val="left"/>
            </w:pPr>
            <w:r>
              <w:t xml:space="preserve">$75,922.00</w:t>
            </w:r>
          </w:p>
        </w:tc>
        <w:tc>
          <w:tcPr/>
          <w:p>
            <w:pPr>
              <w:pStyle w:val="Compact"/>
            </w:pPr>
          </w:p>
        </w:tc>
      </w:tr>
    </w:tbl>
    <w:p>
      <w:pPr>
        <w:pStyle w:val="BodyText"/>
      </w:pPr>
      <w:r>
        <w:t xml:space="preserve">3.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After this period, pricing may be subject to revision due to fluctuations in material costs, labour availability, or changes in Australia Sydney industrial wage rates.</w:t>
      </w:r>
    </w:p>
    <w:p>
      <w:pPr>
        <w:numPr>
          <w:ilvl w:val="0"/>
          <w:numId w:val="1001"/>
        </w:numPr>
        <w:pStyle w:val="Compact"/>
      </w:pPr>
      <w:r>
        <w:rPr>
          <w:bCs/>
          <w:b/>
        </w:rPr>
        <w:t xml:space="preserve">Payment Terms:</w:t>
      </w:r>
      <w:r>
        <w:t xml:space="preserve"> </w:t>
      </w:r>
      <w:r>
        <w:t xml:space="preserve">Payment is due within fourteen (14) days of invoice date. A 15% deposit is required prior to mobilisation of the</w:t>
      </w:r>
      <w:r>
        <w:t xml:space="preserve"> </w:t>
      </w:r>
      <w:r>
        <w:t xml:space="preserve">Welder</w:t>
      </w:r>
      <w:r>
        <w:t xml:space="preserve"> </w:t>
      </w:r>
      <w:r>
        <w:t xml:space="preserve">team to the project site. Progress payments will be issued fortnightly based on completed work verified by the site supervisor.</w:t>
      </w:r>
    </w:p>
    <w:p>
      <w:pPr>
        <w:numPr>
          <w:ilvl w:val="0"/>
          <w:numId w:val="1001"/>
        </w:numPr>
        <w:pStyle w:val="Compact"/>
      </w:pPr>
      <w:r>
        <w:rPr>
          <w:bCs/>
          <w:b/>
        </w:rPr>
        <w:t xml:space="preserve">Warranty:</w:t>
      </w:r>
      <w:r>
        <w:t xml:space="preserve"> </w:t>
      </w:r>
      <w:r>
        <w:t xml:space="preserve">All welding work performed by our</w:t>
      </w:r>
      <w:r>
        <w:t xml:space="preserve"> </w:t>
      </w:r>
      <w:r>
        <w:t xml:space="preserve">Welder</w:t>
      </w:r>
      <w:r>
        <w:t xml:space="preserve"> </w:t>
      </w:r>
      <w:r>
        <w:t xml:space="preserve">personnel carries a twelve-month defect liability warranty from the date of final acceptance. Any weld defects identified within this period will be rectified at no additional cost to the client.</w:t>
      </w:r>
    </w:p>
    <w:p>
      <w:pPr>
        <w:numPr>
          <w:ilvl w:val="0"/>
          <w:numId w:val="1001"/>
        </w:numPr>
        <w:pStyle w:val="Compact"/>
      </w:pPr>
      <w:r>
        <w:rPr>
          <w:bCs/>
          <w:b/>
        </w:rPr>
        <w:t xml:space="preserve">Compliance:</w:t>
      </w:r>
      <w:r>
        <w:t xml:space="preserve"> </w:t>
      </w:r>
      <w:r>
        <w:t xml:space="preserve">All</w:t>
      </w:r>
      <w:r>
        <w:t xml:space="preserve"> </w:t>
      </w:r>
      <w:r>
        <w:t xml:space="preserve">Welder</w:t>
      </w:r>
      <w:r>
        <w:t xml:space="preserve"> </w:t>
      </w:r>
      <w:r>
        <w:t xml:space="preserve">personnel deployed under this</w:t>
      </w:r>
      <w:r>
        <w:t xml:space="preserve"> </w:t>
      </w:r>
      <w:r>
        <w:t xml:space="preserve">Quotation Estimate</w:t>
      </w:r>
      <w:r>
        <w:t xml:space="preserve"> </w:t>
      </w:r>
      <w:r>
        <w:t xml:space="preserve">hold current Australian welding certifications and are fully insured. All operations will comply with the NSW Work Health and Safety Act 2011 and relevant Australia Sydney local council regulations.</w:t>
      </w:r>
    </w:p>
    <w:p>
      <w:pPr>
        <w:numPr>
          <w:ilvl w:val="0"/>
          <w:numId w:val="1001"/>
        </w:numPr>
        <w:pStyle w:val="Compact"/>
      </w:pPr>
      <w:r>
        <w:rPr>
          <w:bCs/>
          <w:b/>
        </w:rPr>
        <w:t xml:space="preserve">Site Access:</w:t>
      </w:r>
      <w:r>
        <w:t xml:space="preserve"> </w:t>
      </w:r>
      <w:r>
        <w:t xml:space="preserve">The client is responsible for providing safe site access, adequate lighting, ventilation, and any necessary permits for hot work operations in the Australia Sydney CBD area. A site-specific risk assessment will be conducted prior to commencement.</w:t>
      </w:r>
    </w:p>
    <w:p>
      <w:pPr>
        <w:numPr>
          <w:ilvl w:val="0"/>
          <w:numId w:val="1001"/>
        </w:numPr>
        <w:pStyle w:val="Compact"/>
      </w:pPr>
      <w:r>
        <w:rPr>
          <w:bCs/>
          <w:b/>
        </w:rPr>
        <w:t xml:space="preserve">Change Orders:</w:t>
      </w:r>
      <w:r>
        <w:t xml:space="preserve"> </w:t>
      </w:r>
      <w:r>
        <w:t xml:space="preserve">Any variations to the scope of work beyond the parameters outlined in this</w:t>
      </w:r>
      <w:r>
        <w:t xml:space="preserve"> </w:t>
      </w:r>
      <w:r>
        <w:t xml:space="preserve">Quotation Estimate</w:t>
      </w:r>
      <w:r>
        <w:t xml:space="preserve"> </w:t>
      </w:r>
      <w:r>
        <w:t xml:space="preserve">will be subject to a separate written variation agreement signed by both parties before additional work commences.</w:t>
      </w:r>
    </w:p>
    <w:p>
      <w:pPr>
        <w:numPr>
          <w:ilvl w:val="0"/>
          <w:numId w:val="1001"/>
        </w:numPr>
        <w:pStyle w:val="Compact"/>
      </w:pPr>
      <w:r>
        <w:rPr>
          <w:bCs/>
          <w:b/>
        </w:rPr>
        <w:t xml:space="preserve">Insurance:</w:t>
      </w:r>
      <w:r>
        <w:t xml:space="preserve"> </w:t>
      </w:r>
      <w:r>
        <w:t xml:space="preserve">Sydney Precision Welding &amp; Fabrication Pty Ltd maintains Public Liability Insurance of $20,000,000 and Workers Compensation Insurance as required by Australian law. Certificates of insurance are available upon request.</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Quotation Estimate</w:t>
      </w:r>
      <w:r>
        <w:t xml:space="preserve"> </w:t>
      </w:r>
      <w:r>
        <w:t xml:space="preserve">or the subsequent contract will be resolved in accordance with the laws of the State of New South Wales, Australia Sydney, and may be referred to mediation before any legal proceedings are initiated.</w:t>
      </w:r>
    </w:p>
    <w:p>
      <w:pPr>
        <w:pStyle w:val="FirstParagraph"/>
      </w:pPr>
      <w:r>
        <w:t xml:space="preserve">4. Acceptance and Authorisation</w:t>
      </w:r>
    </w:p>
    <w:p>
      <w:pPr>
        <w:pStyle w:val="BodyText"/>
      </w:pPr>
      <w:r>
        <w:t xml:space="preserve">By signing below, the client acknowledges and accepts the terms, conditions, and pricing outlined in this</w:t>
      </w:r>
      <w:r>
        <w:t xml:space="preserve"> </w:t>
      </w:r>
      <w:r>
        <w:t xml:space="preserve">Quotation Estimate</w:t>
      </w:r>
      <w:r>
        <w:t xml:space="preserve"> </w:t>
      </w:r>
      <w:r>
        <w:t xml:space="preserve">for</w:t>
      </w:r>
      <w:r>
        <w:t xml:space="preserve"> </w:t>
      </w:r>
      <w:r>
        <w:t xml:space="preserve">Welder</w:t>
      </w:r>
      <w:r>
        <w:t xml:space="preserve"> </w:t>
      </w:r>
      <w:r>
        <w:t xml:space="preserve">services to be delivered in Australia Sydney. This document, once countersigned by both parties, constitutes a binding agreement for the scope of work described herein.</w:t>
      </w:r>
    </w:p>
    <w:p>
      <w:pPr>
        <w:pStyle w:val="BodyText"/>
      </w:pPr>
      <w:r>
        <w:rPr>
          <w:bCs/>
          <w:b/>
        </w:rPr>
        <w:t xml:space="preserve">For and on behalf of Sydney Precision Welding &amp; Fabrication Pty Ltd:</w:t>
      </w:r>
    </w:p>
    <w:p>
      <w:pPr>
        <w:pStyle w:val="BodyText"/>
      </w:pPr>
      <w:r>
        <w:t xml:space="preserve">Name: Michael Torres</w:t>
      </w:r>
      <w:r>
        <w:br/>
      </w:r>
      <w:r>
        <w:t xml:space="preserve">Title: Director / Principal Welder</w:t>
      </w:r>
      <w:r>
        <w:br/>
      </w:r>
      <w:r>
        <w:t xml:space="preserve">Signature: _________________________</w:t>
      </w:r>
      <w:r>
        <w:br/>
      </w:r>
      <w:r>
        <w:t xml:space="preserve">Date: _________________________</w:t>
      </w:r>
    </w:p>
    <w:p>
      <w:pPr>
        <w:pStyle w:val="BodyText"/>
      </w:pPr>
      <w:r>
        <w:rPr>
          <w:bCs/>
          <w:b/>
        </w:rPr>
        <w:t xml:space="preserve">For and on behalf of Harbourview Construction Group Ltd:</w:t>
      </w:r>
    </w:p>
    <w:p>
      <w:pPr>
        <w:pStyle w:val="BodyText"/>
      </w:pPr>
      <w:r>
        <w:t xml:space="preserve">Name: David Chen</w:t>
      </w:r>
      <w:r>
        <w:br/>
      </w:r>
      <w:r>
        <w:t xml:space="preserve">Title: Project Manager</w:t>
      </w:r>
      <w:r>
        <w:br/>
      </w:r>
      <w:r>
        <w:t xml:space="preserve">Signature: _________________________</w:t>
      </w:r>
      <w:r>
        <w:br/>
      </w:r>
      <w:r>
        <w:t xml:space="preserve">Date: _________________________</w:t>
      </w:r>
    </w:p>
    <w:p>
      <w:pPr>
        <w:pStyle w:val="BodyText"/>
      </w:pPr>
      <w:r>
        <w:t xml:space="preserve">Sydney Precision Welding &amp; Fabrication Pty Ltd | ABN 45 123 456 789 | Australia Sydney, NSW 2164</w:t>
      </w:r>
    </w:p>
    <w:p>
      <w:pPr>
        <w:pStyle w:val="BodyText"/>
      </w:pPr>
      <w:r>
        <w:t xml:space="preserve">This Quotation Estimate document is confidential and intended solely for the named recipient. Unauthorised reproduction or distribution is prohibited.</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Australia Sydney</dc:title>
  <dc:creator/>
  <dc:language>en</dc:language>
  <cp:keywords/>
  <dcterms:created xsi:type="dcterms:W3CDTF">2026-10-10T04:00:19Z</dcterms:created>
  <dcterms:modified xsi:type="dcterms:W3CDTF">2026-10-10T04:00:19Z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