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Bangladesh</w:t>
      </w:r>
      <w:r>
        <w:t xml:space="preserve"> </w:t>
      </w:r>
      <w:r>
        <w:t xml:space="preserve">Dhaka</w:t>
      </w:r>
    </w:p>
    <w:bookmarkStart w:id="20" w:name="quotation-estimate"/>
    <w:p>
      <w:pPr>
        <w:pStyle w:val="Heading1"/>
      </w:pPr>
      <w:r>
        <w:t xml:space="preserve">Quotation Estimate</w:t>
      </w:r>
    </w:p>
    <w:p>
      <w:pPr>
        <w:pStyle w:val="FirstParagraph"/>
      </w:pPr>
      <w:r>
        <w:t xml:space="preserve">Professional Welder Services &amp; Fabrication Works</w:t>
      </w:r>
    </w:p>
    <w:p>
      <w:pPr>
        <w:pStyle w:val="BodyText"/>
      </w:pPr>
      <w:r>
        <w:t xml:space="preserve">Prepared for Projects in Bangladesh Dhaka</w:t>
      </w:r>
    </w:p>
    <w:p>
      <w:pPr>
        <w:pStyle w:val="BodyText"/>
      </w:pPr>
      <w:r>
        <w:t xml:space="preserve">Document Reference: QE-WLD-DHK-2025-0472</w:t>
      </w:r>
    </w:p>
    <w:bookmarkEnd w:id="20"/>
    <w:p>
      <w:pPr>
        <w:pStyle w:val="BodyText"/>
      </w:pPr>
      <w:r>
        <w:rPr>
          <w:bCs/>
          <w:b/>
        </w:rPr>
        <w:t xml:space="preserve">Quotation Date:</w:t>
      </w:r>
      <w:r>
        <w:t xml:space="preserve"> </w:t>
      </w:r>
      <w:r>
        <w:t xml:space="preserve">15 June 2025</w:t>
      </w:r>
      <w:r>
        <w:br/>
      </w:r>
      <w:r>
        <w:rPr>
          <w:bCs/>
          <w:b/>
        </w:rPr>
        <w:t xml:space="preserve">Valid Until:</w:t>
      </w:r>
      <w:r>
        <w:t xml:space="preserve"> </w:t>
      </w:r>
      <w:r>
        <w:t xml:space="preserve">15 July 2025</w:t>
      </w:r>
      <w:r>
        <w:br/>
      </w:r>
      <w:r>
        <w:rPr>
          <w:bCs/>
          <w:b/>
        </w:rPr>
        <w:t xml:space="preserve">Prepared By:</w:t>
      </w:r>
      <w:r>
        <w:t xml:space="preserve"> </w:t>
      </w:r>
      <w:r>
        <w:t xml:space="preserve">Dhaka Industrial Welding Solutions Ltd.</w:t>
      </w:r>
    </w:p>
    <w:p>
      <w:pPr>
        <w:pStyle w:val="BodyText"/>
      </w:pPr>
      <w:r>
        <w:rPr>
          <w:bCs/>
          <w:b/>
        </w:rPr>
        <w:t xml:space="preserve">Client Name:</w:t>
      </w:r>
      <w:r>
        <w:t xml:space="preserve"> </w:t>
      </w:r>
      <w:r>
        <w:t xml:space="preserve">[Client Company Name]</w:t>
      </w:r>
      <w:r>
        <w:br/>
      </w:r>
      <w:r>
        <w:rPr>
          <w:bCs/>
          <w:b/>
        </w:rPr>
        <w:t xml:space="preserve">Project Location:</w:t>
      </w:r>
      <w:r>
        <w:t xml:space="preserve"> </w:t>
      </w:r>
      <w:r>
        <w:t xml:space="preserve">Bangladesh Dhaka</w:t>
      </w:r>
      <w:r>
        <w:br/>
      </w:r>
      <w:r>
        <w:rPr>
          <w:bCs/>
          <w:b/>
        </w:rPr>
        <w:t xml:space="preserve">Contact:</w:t>
      </w:r>
      <w:r>
        <w:t xml:space="preserve"> </w:t>
      </w:r>
      <w:r>
        <w:t xml:space="preserve">[Client Contact Details]</w:t>
      </w:r>
    </w:p>
    <w:bookmarkStart w:id="21" w:name="introduction-and-scope-of-work"/>
    <w:p>
      <w:pPr>
        <w:pStyle w:val="Heading2"/>
      </w:pPr>
      <w:r>
        <w:t xml:space="preserve">1. Introduction and Scope of Work</w:t>
      </w:r>
    </w:p>
    <w:p>
      <w:pPr>
        <w:pStyle w:val="FirstParagraph"/>
      </w:pPr>
      <w:r>
        <w:t xml:space="preserve">This Quotation Estimate is issued by Dhaka Industrial Welding Solutions Ltd. in response to the client's request for professional Welder services and structural fabrication works to be executed in Bangladesh Dhaka. Our company specializes in providing certified Welder professionals, advanced welding equipment, and comprehensive fabrication solutions tailored to the industrial, commercial, and residential construction sectors across Bangladesh Dhaka and its surrounding districts.</w:t>
      </w:r>
    </w:p>
    <w:p>
      <w:pPr>
        <w:pStyle w:val="BodyText"/>
      </w:pPr>
      <w:r>
        <w:t xml:space="preserve">The scope of this Quotation Estimate covers the deployment of skilled Welder personnel, supply of welding consumables, structural steel fabrication, pipeline welding, and quality assurance inspections. All work will be carried out in strict compliance with the Bangladesh National Building Code (BNBC), local municipal regulations of Dhaka City Corporation, and international welding standards including AWS D1.1 and ISO 3834. The Welder team assigned to this project in Bangladesh Dhaka will consist of certified professionals with a minimum of five years of experience in structural, TIG, MIG, and arc welding processes.</w:t>
      </w:r>
    </w:p>
    <w:bookmarkEnd w:id="21"/>
    <w:bookmarkStart w:id="22" w:name="detailed-quotation-estimate-line-items"/>
    <w:p>
      <w:pPr>
        <w:pStyle w:val="Heading2"/>
      </w:pPr>
      <w:r>
        <w:t xml:space="preserve">2. Detailed Quotation Estimate –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 No.</w:t>
            </w:r>
          </w:p>
        </w:tc>
        <w:tc>
          <w:tcPr/>
          <w:p>
            <w:pPr>
              <w:pStyle w:val="Compact"/>
              <w:jc w:val="left"/>
            </w:pPr>
            <w:r>
              <w:t xml:space="preserve">Description of Welder Service / Item</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Rate (BDT)</w:t>
            </w:r>
          </w:p>
        </w:tc>
        <w:tc>
          <w:tcPr/>
          <w:p>
            <w:pPr>
              <w:pStyle w:val="Compact"/>
              <w:jc w:val="left"/>
            </w:pPr>
            <w:r>
              <w:t xml:space="preserve">Amount (BDT)</w:t>
            </w:r>
          </w:p>
        </w:tc>
      </w:tr>
      <w:tr>
        <w:tc>
          <w:tcPr/>
          <w:p>
            <w:pPr>
              <w:pStyle w:val="Compact"/>
              <w:jc w:val="left"/>
            </w:pPr>
            <w:r>
              <w:t xml:space="preserve">1</w:t>
            </w:r>
          </w:p>
        </w:tc>
        <w:tc>
          <w:tcPr/>
          <w:p>
            <w:pPr>
              <w:pStyle w:val="Compact"/>
              <w:jc w:val="left"/>
            </w:pPr>
            <w:r>
              <w:t xml:space="preserve">Deployment of Senior Certified Welder (Structural Steel – SMAW &amp; FCAW) – Bangladesh Dhaka site</w:t>
            </w:r>
          </w:p>
        </w:tc>
        <w:tc>
          <w:tcPr/>
          <w:p>
            <w:pPr>
              <w:pStyle w:val="Compact"/>
              <w:jc w:val="left"/>
            </w:pPr>
            <w:r>
              <w:t xml:space="preserve">Man-Month</w:t>
            </w:r>
          </w:p>
        </w:tc>
        <w:tc>
          <w:tcPr/>
          <w:p>
            <w:pPr>
              <w:pStyle w:val="Compact"/>
              <w:jc w:val="left"/>
            </w:pPr>
            <w:r>
              <w:t xml:space="preserve">4</w:t>
            </w:r>
          </w:p>
        </w:tc>
        <w:tc>
          <w:tcPr/>
          <w:p>
            <w:pPr>
              <w:pStyle w:val="Compact"/>
              <w:jc w:val="left"/>
            </w:pPr>
            <w:r>
              <w:t xml:space="preserve">85,000</w:t>
            </w:r>
          </w:p>
        </w:tc>
        <w:tc>
          <w:tcPr/>
          <w:p>
            <w:pPr>
              <w:pStyle w:val="Compact"/>
              <w:jc w:val="left"/>
            </w:pPr>
            <w:r>
              <w:t xml:space="preserve">340,000</w:t>
            </w:r>
          </w:p>
        </w:tc>
      </w:tr>
      <w:tr>
        <w:tc>
          <w:tcPr/>
          <w:p>
            <w:pPr>
              <w:pStyle w:val="Compact"/>
              <w:jc w:val="left"/>
            </w:pPr>
            <w:r>
              <w:t xml:space="preserve">2</w:t>
            </w:r>
          </w:p>
        </w:tc>
        <w:tc>
          <w:tcPr/>
          <w:p>
            <w:pPr>
              <w:pStyle w:val="Compact"/>
              <w:jc w:val="left"/>
            </w:pPr>
            <w:r>
              <w:t xml:space="preserve">Deployment of TIG/MIG Welder Technician (Precision &amp; Stainless Steel Work)</w:t>
            </w:r>
          </w:p>
        </w:tc>
        <w:tc>
          <w:tcPr/>
          <w:p>
            <w:pPr>
              <w:pStyle w:val="Compact"/>
              <w:jc w:val="left"/>
            </w:pPr>
            <w:r>
              <w:t xml:space="preserve">Man-Month</w:t>
            </w:r>
          </w:p>
        </w:tc>
        <w:tc>
          <w:tcPr/>
          <w:p>
            <w:pPr>
              <w:pStyle w:val="Compact"/>
              <w:jc w:val="left"/>
            </w:pPr>
            <w:r>
              <w:t xml:space="preserve">2</w:t>
            </w:r>
          </w:p>
        </w:tc>
        <w:tc>
          <w:tcPr/>
          <w:p>
            <w:pPr>
              <w:pStyle w:val="Compact"/>
              <w:jc w:val="left"/>
            </w:pPr>
            <w:r>
              <w:t xml:space="preserve">72,000</w:t>
            </w:r>
          </w:p>
        </w:tc>
        <w:tc>
          <w:tcPr/>
          <w:p>
            <w:pPr>
              <w:pStyle w:val="Compact"/>
              <w:jc w:val="left"/>
            </w:pPr>
            <w:r>
              <w:t xml:space="preserve">144,000</w:t>
            </w:r>
          </w:p>
        </w:tc>
      </w:tr>
      <w:tr>
        <w:tc>
          <w:tcPr/>
          <w:p>
            <w:pPr>
              <w:pStyle w:val="Compact"/>
              <w:jc w:val="left"/>
            </w:pPr>
            <w:r>
              <w:t xml:space="preserve">3</w:t>
            </w:r>
          </w:p>
        </w:tc>
        <w:tc>
          <w:tcPr/>
          <w:p>
            <w:pPr>
              <w:pStyle w:val="Compact"/>
              <w:jc w:val="left"/>
            </w:pPr>
            <w:r>
              <w:t xml:space="preserve">Welding Consumables (Electrodes, Filler Wire, Shielding Gas – Argon/CO2) for Bangladesh Dhaka project</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4</w:t>
            </w:r>
          </w:p>
        </w:tc>
        <w:tc>
          <w:tcPr/>
          <w:p>
            <w:pPr>
              <w:pStyle w:val="Compact"/>
              <w:jc w:val="left"/>
            </w:pPr>
            <w:r>
              <w:t xml:space="preserve">Structural Steel Frame Fabrication &amp; On-Site Welding (Grade 50 Steel, approx. 12 tonnes)</w:t>
            </w:r>
          </w:p>
        </w:tc>
        <w:tc>
          <w:tcPr/>
          <w:p>
            <w:pPr>
              <w:pStyle w:val="Compact"/>
              <w:jc w:val="left"/>
            </w:pPr>
            <w:r>
              <w:t xml:space="preserve">Tonne</w:t>
            </w:r>
          </w:p>
        </w:tc>
        <w:tc>
          <w:tcPr/>
          <w:p>
            <w:pPr>
              <w:pStyle w:val="Compact"/>
              <w:jc w:val="left"/>
            </w:pPr>
            <w:r>
              <w:t xml:space="preserve">12</w:t>
            </w:r>
          </w:p>
        </w:tc>
        <w:tc>
          <w:tcPr/>
          <w:p>
            <w:pPr>
              <w:pStyle w:val="Compact"/>
              <w:jc w:val="left"/>
            </w:pPr>
            <w:r>
              <w:t xml:space="preserve">48,000</w:t>
            </w:r>
          </w:p>
        </w:tc>
        <w:tc>
          <w:tcPr/>
          <w:p>
            <w:pPr>
              <w:pStyle w:val="Compact"/>
              <w:jc w:val="left"/>
            </w:pPr>
            <w:r>
              <w:t xml:space="preserve">576,000</w:t>
            </w:r>
          </w:p>
        </w:tc>
      </w:tr>
      <w:tr>
        <w:tc>
          <w:tcPr/>
          <w:p>
            <w:pPr>
              <w:pStyle w:val="Compact"/>
              <w:jc w:val="left"/>
            </w:pPr>
            <w:r>
              <w:t xml:space="preserve">5</w:t>
            </w:r>
          </w:p>
        </w:tc>
        <w:tc>
          <w:tcPr/>
          <w:p>
            <w:pPr>
              <w:pStyle w:val="Compact"/>
              <w:jc w:val="left"/>
            </w:pPr>
            <w:r>
              <w:t xml:space="preserve">Pipeline Welding &amp; Joint Preparation (Carbon Steel, 6-inch diameter, 200 linear metres)</w:t>
            </w:r>
          </w:p>
        </w:tc>
        <w:tc>
          <w:tcPr/>
          <w:p>
            <w:pPr>
              <w:pStyle w:val="Compact"/>
              <w:jc w:val="left"/>
            </w:pPr>
            <w:r>
              <w:t xml:space="preserve">Linear Metre</w:t>
            </w:r>
          </w:p>
        </w:tc>
        <w:tc>
          <w:tcPr/>
          <w:p>
            <w:pPr>
              <w:pStyle w:val="Compact"/>
              <w:jc w:val="left"/>
            </w:pPr>
            <w:r>
              <w:t xml:space="preserve">200</w:t>
            </w:r>
          </w:p>
        </w:tc>
        <w:tc>
          <w:tcPr/>
          <w:p>
            <w:pPr>
              <w:pStyle w:val="Compact"/>
              <w:jc w:val="left"/>
            </w:pPr>
            <w:r>
              <w:t xml:space="preserve">3,200</w:t>
            </w:r>
          </w:p>
        </w:tc>
        <w:tc>
          <w:tcPr/>
          <w:p>
            <w:pPr>
              <w:pStyle w:val="Compact"/>
              <w:jc w:val="left"/>
            </w:pPr>
            <w:r>
              <w:t xml:space="preserve">640,000</w:t>
            </w:r>
          </w:p>
        </w:tc>
      </w:tr>
      <w:tr>
        <w:tc>
          <w:tcPr/>
          <w:p>
            <w:pPr>
              <w:pStyle w:val="Compact"/>
              <w:jc w:val="left"/>
            </w:pPr>
            <w:r>
              <w:t xml:space="preserve">6</w:t>
            </w:r>
          </w:p>
        </w:tc>
        <w:tc>
          <w:tcPr/>
          <w:p>
            <w:pPr>
              <w:pStyle w:val="Compact"/>
              <w:jc w:val="left"/>
            </w:pPr>
            <w:r>
              <w:t xml:space="preserve">Welding Equipment &amp; Machinery (Portable Welding Machines, Grinders, Cutting Tools) – Rental</w:t>
            </w:r>
          </w:p>
        </w:tc>
        <w:tc>
          <w:tcPr/>
          <w:p>
            <w:pPr>
              <w:pStyle w:val="Compact"/>
              <w:jc w:val="left"/>
            </w:pPr>
            <w:r>
              <w:t xml:space="preserve">Month</w:t>
            </w:r>
          </w:p>
        </w:tc>
        <w:tc>
          <w:tcPr/>
          <w:p>
            <w:pPr>
              <w:pStyle w:val="Compact"/>
              <w:jc w:val="left"/>
            </w:pPr>
            <w:r>
              <w:t xml:space="preserve">3</w:t>
            </w:r>
          </w:p>
        </w:tc>
        <w:tc>
          <w:tcPr/>
          <w:p>
            <w:pPr>
              <w:pStyle w:val="Compact"/>
              <w:jc w:val="left"/>
            </w:pPr>
            <w:r>
              <w:t xml:space="preserve">95,000</w:t>
            </w:r>
          </w:p>
        </w:tc>
        <w:tc>
          <w:tcPr/>
          <w:p>
            <w:pPr>
              <w:pStyle w:val="Compact"/>
              <w:jc w:val="left"/>
            </w:pPr>
            <w:r>
              <w:t xml:space="preserve">285,000</w:t>
            </w:r>
          </w:p>
        </w:tc>
      </w:tr>
      <w:tr>
        <w:tc>
          <w:tcPr/>
          <w:p>
            <w:pPr>
              <w:pStyle w:val="Compact"/>
              <w:jc w:val="left"/>
            </w:pPr>
            <w:r>
              <w:t xml:space="preserve">7</w:t>
            </w:r>
          </w:p>
        </w:tc>
        <w:tc>
          <w:tcPr/>
          <w:p>
            <w:pPr>
              <w:pStyle w:val="Compact"/>
              <w:jc w:val="left"/>
            </w:pPr>
            <w:r>
              <w:t xml:space="preserve">Non-Destructive Testing (NDT) – Visual, Dye Penetrant &amp; Ultrasonic Inspection of Welded Joints</w:t>
            </w:r>
          </w:p>
        </w:tc>
        <w:tc>
          <w:tcPr/>
          <w:p>
            <w:pPr>
              <w:pStyle w:val="Compact"/>
              <w:jc w:val="left"/>
            </w:pPr>
            <w:r>
              <w:t xml:space="preserve">Joint</w:t>
            </w:r>
          </w:p>
        </w:tc>
        <w:tc>
          <w:tcPr/>
          <w:p>
            <w:pPr>
              <w:pStyle w:val="Compact"/>
              <w:jc w:val="left"/>
            </w:pPr>
            <w:r>
              <w:t xml:space="preserve">150</w:t>
            </w:r>
          </w:p>
        </w:tc>
        <w:tc>
          <w:tcPr/>
          <w:p>
            <w:pPr>
              <w:pStyle w:val="Compact"/>
              <w:jc w:val="left"/>
            </w:pPr>
            <w:r>
              <w:t xml:space="preserve">2,800</w:t>
            </w:r>
          </w:p>
        </w:tc>
        <w:tc>
          <w:tcPr/>
          <w:p>
            <w:pPr>
              <w:pStyle w:val="Compact"/>
              <w:jc w:val="left"/>
            </w:pPr>
            <w:r>
              <w:t xml:space="preserve">420,000</w:t>
            </w:r>
          </w:p>
        </w:tc>
      </w:tr>
      <w:tr>
        <w:tc>
          <w:tcPr/>
          <w:p>
            <w:pPr>
              <w:pStyle w:val="Compact"/>
              <w:jc w:val="left"/>
            </w:pPr>
            <w:r>
              <w:t xml:space="preserve">8</w:t>
            </w:r>
          </w:p>
        </w:tc>
        <w:tc>
          <w:tcPr/>
          <w:p>
            <w:pPr>
              <w:pStyle w:val="Compact"/>
              <w:jc w:val="left"/>
            </w:pPr>
            <w:r>
              <w:t xml:space="preserve">Welder Safety Equipment (PPE, Welding Helmets, Gloves, Respirators) – Bangladesh Dhaka compliance</w:t>
            </w:r>
          </w:p>
        </w:tc>
        <w:tc>
          <w:tcPr/>
          <w:p>
            <w:pPr>
              <w:pStyle w:val="Compact"/>
              <w:jc w:val="left"/>
            </w:pPr>
            <w:r>
              <w:t xml:space="preserve">Set</w:t>
            </w:r>
          </w:p>
        </w:tc>
        <w:tc>
          <w:tcPr/>
          <w:p>
            <w:pPr>
              <w:pStyle w:val="Compact"/>
              <w:jc w:val="left"/>
            </w:pPr>
            <w:r>
              <w:t xml:space="preserve">6</w:t>
            </w:r>
          </w:p>
        </w:tc>
        <w:tc>
          <w:tcPr/>
          <w:p>
            <w:pPr>
              <w:pStyle w:val="Compact"/>
              <w:jc w:val="left"/>
            </w:pPr>
            <w:r>
              <w:t xml:space="preserve">8,500</w:t>
            </w:r>
          </w:p>
        </w:tc>
        <w:tc>
          <w:tcPr/>
          <w:p>
            <w:pPr>
              <w:pStyle w:val="Compact"/>
              <w:jc w:val="left"/>
            </w:pPr>
            <w:r>
              <w:t xml:space="preserve">51,000</w:t>
            </w:r>
          </w:p>
        </w:tc>
      </w:tr>
      <w:tr>
        <w:tc>
          <w:tcPr/>
          <w:p>
            <w:pPr>
              <w:pStyle w:val="Compact"/>
              <w:jc w:val="left"/>
            </w:pPr>
            <w:r>
              <w:t xml:space="preserve">9</w:t>
            </w:r>
          </w:p>
        </w:tc>
        <w:tc>
          <w:tcPr/>
          <w:p>
            <w:pPr>
              <w:pStyle w:val="Compact"/>
              <w:jc w:val="left"/>
            </w:pPr>
            <w:r>
              <w:t xml:space="preserve">Project Supervision, Quality Control &amp; Documentation (Welding Procedure Specifications, Traveler Records)</w:t>
            </w:r>
          </w:p>
        </w:tc>
        <w:tc>
          <w:tcPr/>
          <w:p>
            <w:pPr>
              <w:pStyle w:val="Compact"/>
              <w:jc w:val="left"/>
            </w:pPr>
            <w:r>
              <w:t xml:space="preserve">Month</w:t>
            </w:r>
          </w:p>
        </w:tc>
        <w:tc>
          <w:tcPr/>
          <w:p>
            <w:pPr>
              <w:pStyle w:val="Compact"/>
              <w:jc w:val="left"/>
            </w:pPr>
            <w:r>
              <w:t xml:space="preserve">3</w:t>
            </w:r>
          </w:p>
        </w:tc>
        <w:tc>
          <w:tcPr/>
          <w:p>
            <w:pPr>
              <w:pStyle w:val="Compact"/>
              <w:jc w:val="left"/>
            </w:pPr>
            <w:r>
              <w:t xml:space="preserve">65,000</w:t>
            </w:r>
          </w:p>
        </w:tc>
        <w:tc>
          <w:tcPr/>
          <w:p>
            <w:pPr>
              <w:pStyle w:val="Compact"/>
              <w:jc w:val="left"/>
            </w:pPr>
            <w:r>
              <w:t xml:space="preserve">195,000</w:t>
            </w:r>
          </w:p>
        </w:tc>
      </w:tr>
      <w:tr>
        <w:tc>
          <w:tcPr/>
          <w:p>
            <w:pPr>
              <w:pStyle w:val="Compact"/>
              <w:jc w:val="left"/>
            </w:pPr>
            <w:r>
              <w:t xml:space="preserve">10</w:t>
            </w:r>
          </w:p>
        </w:tc>
        <w:tc>
          <w:tcPr/>
          <w:p>
            <w:pPr>
              <w:pStyle w:val="Compact"/>
              <w:jc w:val="left"/>
            </w:pPr>
            <w:r>
              <w:t xml:space="preserve">Logistics, Transportation &amp; Accommodation for Welder Team in Bangladesh Dhaka</w:t>
            </w:r>
          </w:p>
        </w:tc>
        <w:tc>
          <w:tcPr/>
          <w:p>
            <w:pPr>
              <w:pStyle w:val="Compact"/>
              <w:jc w:val="left"/>
            </w:pPr>
            <w:r>
              <w:t xml:space="preserve">Month</w:t>
            </w:r>
          </w:p>
        </w:tc>
        <w:tc>
          <w:tcPr/>
          <w:p>
            <w:pPr>
              <w:pStyle w:val="Compact"/>
              <w:jc w:val="left"/>
            </w:pPr>
            <w:r>
              <w:t xml:space="preserve">3</w:t>
            </w:r>
          </w:p>
        </w:tc>
        <w:tc>
          <w:tcPr/>
          <w:p>
            <w:pPr>
              <w:pStyle w:val="Compact"/>
              <w:jc w:val="left"/>
            </w:pPr>
            <w:r>
              <w:t xml:space="preserve">42,000</w:t>
            </w:r>
          </w:p>
        </w:tc>
        <w:tc>
          <w:tcPr/>
          <w:p>
            <w:pPr>
              <w:pStyle w:val="Compact"/>
              <w:jc w:val="left"/>
            </w:pPr>
            <w:r>
              <w:t xml:space="preserve">126,000</w:t>
            </w:r>
          </w:p>
        </w:tc>
      </w:tr>
      <w:tr>
        <w:tc>
          <w:tcPr>
            <w:gridSpan w:val="5"/>
          </w:tcPr>
          <w:p>
            <w:pPr>
              <w:pStyle w:val="Compact"/>
              <w:jc w:val="left"/>
            </w:pPr>
            <w:r>
              <w:t xml:space="preserve">Subtotal (BDT)</w:t>
            </w:r>
          </w:p>
        </w:tc>
        <w:tc>
          <w:tcPr/>
          <w:p>
            <w:pPr>
              <w:pStyle w:val="Compact"/>
              <w:jc w:val="left"/>
            </w:pPr>
            <w:r>
              <w:t xml:space="preserve">2,962,000</w:t>
            </w:r>
          </w:p>
        </w:tc>
      </w:tr>
      <w:tr>
        <w:tc>
          <w:tcPr>
            <w:gridSpan w:val="5"/>
          </w:tcPr>
          <w:p>
            <w:pPr>
              <w:pStyle w:val="Compact"/>
              <w:jc w:val="left"/>
            </w:pPr>
            <w:r>
              <w:t xml:space="preserve">VAT @ 15% (Bangladesh Dhaka Municipal Tax)</w:t>
            </w:r>
          </w:p>
        </w:tc>
        <w:tc>
          <w:tcPr/>
          <w:p>
            <w:pPr>
              <w:pStyle w:val="Compact"/>
              <w:jc w:val="left"/>
            </w:pPr>
            <w:r>
              <w:t xml:space="preserve">444,300</w:t>
            </w:r>
          </w:p>
        </w:tc>
      </w:tr>
      <w:tr>
        <w:tc>
          <w:tcPr>
            <w:gridSpan w:val="5"/>
          </w:tcPr>
          <w:p>
            <w:pPr>
              <w:pStyle w:val="Compact"/>
              <w:jc w:val="left"/>
            </w:pPr>
            <w:r>
              <w:rPr>
                <w:bCs/>
                <w:b/>
              </w:rPr>
              <w:t xml:space="preserve">Grand Total (BDT)</w:t>
            </w:r>
          </w:p>
        </w:tc>
        <w:tc>
          <w:tcPr/>
          <w:p>
            <w:pPr>
              <w:pStyle w:val="Compact"/>
              <w:jc w:val="left"/>
            </w:pPr>
            <w:r>
              <w:rPr>
                <w:bCs/>
                <w:b/>
              </w:rPr>
              <w:t xml:space="preserve">3,406,300</w:t>
            </w:r>
          </w:p>
        </w:tc>
      </w:tr>
    </w:tbl>
    <w:bookmarkEnd w:id="22"/>
    <w:bookmarkStart w:id="23" w:name="X985eb999f0cfcda5f1af1a675bf0b7c2e0a6c64"/>
    <w:p>
      <w:pPr>
        <w:pStyle w:val="Heading2"/>
      </w:pPr>
      <w:r>
        <w:t xml:space="preserve">3. Terms and Conditions of This Quotation Estimate</w:t>
      </w:r>
    </w:p>
    <w:p>
      <w:pPr>
        <w:pStyle w:val="FirstParagraph"/>
      </w:pPr>
      <w:r>
        <w:rPr>
          <w:bCs/>
          <w:b/>
        </w:rPr>
        <w:t xml:space="preserve">3.1 Validity:</w:t>
      </w:r>
      <w:r>
        <w:t xml:space="preserve"> </w:t>
      </w:r>
      <w:r>
        <w:t xml:space="preserve">This Quotation Estimate for Welder services in Bangladesh Dhaka is valid for thirty (30) calendar days from the date of issue. Beyond this period, prices may be revised due to fluctuations in raw material costs, fuel surcharges, or changes in the Bangladeshi Taka exchange rate.</w:t>
      </w:r>
    </w:p>
    <w:p>
      <w:pPr>
        <w:pStyle w:val="BodyText"/>
      </w:pPr>
      <w:r>
        <w:rPr>
          <w:bCs/>
          <w:b/>
        </w:rPr>
        <w:t xml:space="preserve">3.2 Payment Terms:</w:t>
      </w:r>
      <w:r>
        <w:t xml:space="preserve"> </w:t>
      </w:r>
      <w:r>
        <w:t xml:space="preserve">30% advance payment upon acceptance of this Quotation Estimate, 40% upon completion of 50% of the Welder fabrication work, and the remaining 30% upon final inspection, NDT clearance, and handover at the Bangladesh Dhaka project site.</w:t>
      </w:r>
    </w:p>
    <w:p>
      <w:pPr>
        <w:pStyle w:val="BodyText"/>
      </w:pPr>
      <w:r>
        <w:rPr>
          <w:bCs/>
          <w:b/>
        </w:rPr>
        <w:t xml:space="preserve">3.3 Mobilization:</w:t>
      </w:r>
      <w:r>
        <w:t xml:space="preserve"> </w:t>
      </w:r>
      <w:r>
        <w:t xml:space="preserve">The Welder team and all associated equipment will be mobilized to the Bangladesh Dhaka site within seven (7) working days of receiving the advance payment and signed work order.</w:t>
      </w:r>
    </w:p>
    <w:p>
      <w:pPr>
        <w:pStyle w:val="BodyText"/>
      </w:pPr>
      <w:r>
        <w:rPr>
          <w:bCs/>
          <w:b/>
        </w:rPr>
        <w:t xml:space="preserve">3.4 Project Duration:</w:t>
      </w:r>
      <w:r>
        <w:t xml:space="preserve"> </w:t>
      </w:r>
      <w:r>
        <w:t xml:space="preserve">The estimated duration for completion of all Welder services outlined in this Quotation Estimate is three (3) calendar months, subject to weather conditions, client-side readiness, and any unforeseen delays in Bangladesh Dhaka.</w:t>
      </w:r>
    </w:p>
    <w:p>
      <w:pPr>
        <w:pStyle w:val="BodyText"/>
      </w:pPr>
      <w:r>
        <w:rPr>
          <w:bCs/>
          <w:b/>
        </w:rPr>
        <w:t xml:space="preserve">3.5 Warranty:</w:t>
      </w:r>
      <w:r>
        <w:t xml:space="preserve"> </w:t>
      </w:r>
      <w:r>
        <w:t xml:space="preserve">All welded joints and fabricated structures will carry a twelve (12) month warranty from the date of final acceptance. Any defects in the Welder workmanship identified within this period will be rectified at no additional cost to the client.</w:t>
      </w:r>
    </w:p>
    <w:p>
      <w:pPr>
        <w:pStyle w:val="BodyText"/>
      </w:pPr>
      <w:r>
        <w:rPr>
          <w:bCs/>
          <w:b/>
        </w:rPr>
        <w:t xml:space="preserve">3.6 Compliance:</w:t>
      </w:r>
      <w:r>
        <w:t xml:space="preserve"> </w:t>
      </w:r>
      <w:r>
        <w:t xml:space="preserve">All Welder personnel deployed in Bangladesh Dhaka will hold valid certifications from the Bangladesh Welding Council (BWC) or equivalent internationally recognized bodies. All work will adhere to local labor laws, occupational health and safety regulations, and environmental guidelines enforced by the Dhaka City Corporation and the Department of Environment, Bangladesh.</w:t>
      </w:r>
    </w:p>
    <w:p>
      <w:pPr>
        <w:pStyle w:val="BodyText"/>
      </w:pPr>
      <w:r>
        <w:rPr>
          <w:bCs/>
          <w:b/>
        </w:rPr>
        <w:t xml:space="preserve">3.7 Force Majeure:</w:t>
      </w:r>
      <w:r>
        <w:t xml:space="preserve"> </w:t>
      </w:r>
      <w:r>
        <w:t xml:space="preserve">Neither party shall be liable for delays or failures in performance resulting from natural disasters, government-imposed restrictions, civil unrest, or other events beyond reasonable control, particularly those affecting operations in Bangladesh Dhaka.</w:t>
      </w:r>
    </w:p>
    <w:p>
      <w:pPr>
        <w:pStyle w:val="BodyText"/>
      </w:pPr>
      <w:r>
        <w:rPr>
          <w:bCs/>
          <w:b/>
        </w:rPr>
        <w:t xml:space="preserve">3.8 Dispute Resolution:</w:t>
      </w:r>
      <w:r>
        <w:t xml:space="preserve"> </w:t>
      </w:r>
      <w:r>
        <w:t xml:space="preserve">Any disputes arising from this Quotation Estimate shall be resolved through amicable negotiation. Failing resolution within thirty days, the matter shall be referred to arbitration under the Bangladesh Arbitration Act, 2001, with the seat of arbitration in Dhaka, Bangladesh.</w:t>
      </w:r>
    </w:p>
    <w:p>
      <w:pPr>
        <w:pStyle w:val="BodyText"/>
      </w:pPr>
      <w:r>
        <w:rPr>
          <w:bCs/>
          <w:b/>
        </w:rPr>
        <w:t xml:space="preserve">Note:</w:t>
      </w:r>
      <w:r>
        <w:t xml:space="preserve"> </w:t>
      </w:r>
      <w:r>
        <w:t xml:space="preserve">This Quotation Estimate is prepared specifically for the Welder services to be executed in Bangladesh Dhaka. Any change in project scope, additional Welder personnel requirements, or relocation of the work site beyond the Dhaka metropolitan area will necessitate a revised Quotation Estimate. All prices are quoted in Bangladeshi Taka (BDT) and are inclusive of all applicable local taxes unless otherwise stated.</w:t>
      </w:r>
    </w:p>
    <w:bookmarkEnd w:id="23"/>
    <w:bookmarkStart w:id="24" w:name="acceptance-and-authorization"/>
    <w:p>
      <w:pPr>
        <w:pStyle w:val="Heading2"/>
      </w:pPr>
      <w:r>
        <w:t xml:space="preserve">4. Acceptance and Authorization</w:t>
      </w:r>
    </w:p>
    <w:p>
      <w:pPr>
        <w:pStyle w:val="FirstParagraph"/>
      </w:pPr>
      <w:r>
        <w:t xml:space="preserve">By signing below, the client acknowledges and accepts the terms, conditions, and pricing outlined in this Quotation Estimate for the Welder services to be performed in Bangladesh Dhaka. This document, once countersigned by both parties, shall constitute a binding agreement for the scope of work described herein.</w:t>
      </w:r>
    </w:p>
    <w:p>
      <w:pPr>
        <w:pStyle w:val="BodyText"/>
      </w:pPr>
      <w:r>
        <w:rPr>
          <w:bCs/>
          <w:b/>
        </w:rPr>
        <w:t xml:space="preserve">For Dhaka Industrial Welding Solutions Ltd.</w:t>
      </w:r>
    </w:p>
    <w:p>
      <w:pPr>
        <w:pStyle w:val="BodyText"/>
      </w:pPr>
      <w:r>
        <w:t xml:space="preserve">Authorized Signatory</w:t>
      </w:r>
      <w:r>
        <w:br/>
      </w:r>
      <w:r>
        <w:t xml:space="preserve">Name: _______________________</w:t>
      </w:r>
      <w:r>
        <w:br/>
      </w:r>
      <w:r>
        <w:t xml:space="preserve">Designation: Project Director</w:t>
      </w:r>
      <w:r>
        <w:br/>
      </w:r>
      <w:r>
        <w:t xml:space="preserve">Date: _______________________</w:t>
      </w:r>
    </w:p>
    <w:p>
      <w:pPr>
        <w:pStyle w:val="BodyText"/>
      </w:pPr>
      <w:r>
        <w:rPr>
          <w:bCs/>
          <w:b/>
        </w:rPr>
        <w:t xml:space="preserve">For the Client</w:t>
      </w:r>
    </w:p>
    <w:p>
      <w:pPr>
        <w:pStyle w:val="BodyText"/>
      </w:pPr>
      <w:r>
        <w:t xml:space="preserve">Authorized Signatory</w:t>
      </w:r>
      <w:r>
        <w:br/>
      </w:r>
      <w:r>
        <w:t xml:space="preserve">Name: _______________________</w:t>
      </w:r>
      <w:r>
        <w:br/>
      </w:r>
      <w:r>
        <w:t xml:space="preserve">Designation: _______________________</w:t>
      </w:r>
      <w:r>
        <w:br/>
      </w:r>
      <w:r>
        <w:t xml:space="preserve">Date: _______________________</w:t>
      </w:r>
    </w:p>
    <w:p>
      <w:pPr>
        <w:pStyle w:val="BodyText"/>
      </w:pPr>
      <w:r>
        <w:t xml:space="preserve">Dhaka Industrial Welding Solutions Ltd. | Plot 42, Industrial Area, Tejgaon, Bangladesh Dhaka 1208</w:t>
      </w:r>
      <w:r>
        <w:br/>
      </w:r>
      <w:r>
        <w:t xml:space="preserve">Phone: +880-2-8812-3456 | Email: quotations@dhakawelding.com.bd | VAT Reg. No: 001234567-0101</w:t>
      </w:r>
      <w:r>
        <w:br/>
      </w:r>
      <w:r>
        <w:t xml:space="preserve">This Quotation Estimate is a confidential document intended solely for the named client. Unauthorized reproduction or distribution is prohibited.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Welder Services - Bangladesh Dhaka</dc:title>
  <dc:creator/>
  <dc:language>en</dc:language>
  <cp:keywords/>
  <dcterms:created xsi:type="dcterms:W3CDTF">2026-10-10T10:20:24Z</dcterms:created>
  <dcterms:modified xsi:type="dcterms:W3CDTF">2026-10-10T10:20:24Z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