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Welding Equipment Supply &amp; Installation Services</w:t>
      </w:r>
    </w:p>
    <w:p>
      <w:pPr>
        <w:pStyle w:val="BodyText"/>
      </w:pPr>
      <w:r>
        <w:t xml:space="preserve">Guangzhou Industrial Equipment Co., Ltd. | No. 88 Tianhe District, Guangzhou, Guangdong, China</w:t>
      </w:r>
    </w:p>
    <w:p>
      <w:pPr>
        <w:pStyle w:val="BodyText"/>
      </w:pPr>
      <w:r>
        <w:t xml:space="preserve">Tel: +86-20-8888-6600 | Email: sales@gzindustrial.cn</w:t>
      </w:r>
    </w:p>
    <w:bookmarkEnd w:id="20"/>
    <w:p>
      <w:pPr>
        <w:pStyle w:val="BodyText"/>
      </w:pPr>
      <w:r>
        <w:rPr>
          <w:bCs/>
          <w:b/>
        </w:rPr>
        <w:t xml:space="preserve">Quotation Estimate No.:</w:t>
      </w:r>
      <w:r>
        <w:t xml:space="preserve"> </w:t>
      </w:r>
      <w:r>
        <w:t xml:space="preserve">QE-GZ-2025-0417</w:t>
      </w:r>
    </w:p>
    <w:p>
      <w:pPr>
        <w:pStyle w:val="BodyText"/>
      </w:pPr>
      <w:r>
        <w:rPr>
          <w:bCs/>
          <w:b/>
        </w:rPr>
        <w:t xml:space="preserve">Date of Issue:</w:t>
      </w:r>
      <w:r>
        <w:t xml:space="preserve"> </w:t>
      </w:r>
      <w:r>
        <w:t xml:space="preserve">17 June 2025</w:t>
      </w:r>
    </w:p>
    <w:p>
      <w:pPr>
        <w:pStyle w:val="BodyText"/>
      </w:pPr>
      <w:r>
        <w:rPr>
          <w:bCs/>
          <w:b/>
        </w:rPr>
        <w:t xml:space="preserve">Valid Until:</w:t>
      </w:r>
      <w:r>
        <w:t xml:space="preserve"> </w:t>
      </w:r>
      <w:r>
        <w:t xml:space="preserve">17 July 2025</w:t>
      </w:r>
    </w:p>
    <w:p>
      <w:pPr>
        <w:pStyle w:val="BodyText"/>
      </w:pPr>
      <w:r>
        <w:rPr>
          <w:bCs/>
          <w:b/>
        </w:rPr>
        <w:t xml:space="preserve">Project Location:</w:t>
      </w:r>
      <w:r>
        <w:t xml:space="preserve"> </w:t>
      </w:r>
      <w:r>
        <w:t xml:space="preserve">China Guangzhou</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Guangzhou Precision Manufacturing Group Co., Ltd.</w:t>
            </w:r>
          </w:p>
        </w:tc>
      </w:tr>
      <w:tr>
        <w:tc>
          <w:tcPr/>
          <w:p>
            <w:pPr>
              <w:pStyle w:val="Compact"/>
              <w:jc w:val="left"/>
            </w:pPr>
            <w:r>
              <w:rPr>
                <w:bCs/>
                <w:b/>
              </w:rPr>
              <w:t xml:space="preserve">Address:</w:t>
            </w:r>
          </w:p>
        </w:tc>
        <w:tc>
          <w:tcPr/>
          <w:p>
            <w:pPr>
              <w:pStyle w:val="Compact"/>
              <w:jc w:val="left"/>
            </w:pPr>
            <w:r>
              <w:t xml:space="preserve">Building 12, Huangpu Economic Development Zone, Guangzhou, Guangdong, China</w:t>
            </w:r>
          </w:p>
        </w:tc>
      </w:tr>
      <w:tr>
        <w:tc>
          <w:tcPr/>
          <w:p>
            <w:pPr>
              <w:pStyle w:val="Compact"/>
              <w:jc w:val="left"/>
            </w:pPr>
            <w:r>
              <w:rPr>
                <w:bCs/>
                <w:b/>
              </w:rPr>
              <w:t xml:space="preserve">Contact Person:</w:t>
            </w:r>
          </w:p>
        </w:tc>
        <w:tc>
          <w:tcPr/>
          <w:p>
            <w:pPr>
              <w:pStyle w:val="Compact"/>
              <w:jc w:val="left"/>
            </w:pPr>
            <w:r>
              <w:t xml:space="preserve">Mr. Liang Wei, Procurement Director</w:t>
            </w:r>
          </w:p>
        </w:tc>
      </w:tr>
      <w:tr>
        <w:tc>
          <w:tcPr/>
          <w:p>
            <w:pPr>
              <w:pStyle w:val="Compact"/>
              <w:jc w:val="left"/>
            </w:pPr>
            <w:r>
              <w:rPr>
                <w:bCs/>
                <w:b/>
              </w:rPr>
              <w:t xml:space="preserve">Phone / Email:</w:t>
            </w:r>
          </w:p>
        </w:tc>
        <w:tc>
          <w:tcPr/>
          <w:p>
            <w:pPr>
              <w:pStyle w:val="Compact"/>
              <w:jc w:val="left"/>
            </w:pPr>
            <w:r>
              <w:t xml:space="preserve">+86-138-0000-1234 / liang.wei@gzpmg.cn</w:t>
            </w:r>
          </w:p>
        </w:tc>
      </w:tr>
    </w:tbl>
    <w:p>
      <w:pPr>
        <w:pStyle w:val="BodyText"/>
      </w:pPr>
      <w:r>
        <w:t xml:space="preserve">Scope of Work – Welder Supply &amp; Deployment in China Guangzhou</w:t>
      </w:r>
    </w:p>
    <w:p>
      <w:pPr>
        <w:pStyle w:val="BodyText"/>
      </w:pPr>
      <w:r>
        <w:t xml:space="preserve">This</w:t>
      </w:r>
      <w:r>
        <w:t xml:space="preserve"> </w:t>
      </w:r>
      <w:r>
        <w:t xml:space="preserve">Quotation Estimate</w:t>
      </w:r>
      <w:r>
        <w:t xml:space="preserve"> </w:t>
      </w:r>
      <w:r>
        <w:t xml:space="preserve">is prepared specifically for the supply, delivery, installation, and commissioning of industrial-grade</w:t>
      </w:r>
      <w:r>
        <w:t xml:space="preserve"> </w:t>
      </w:r>
      <w:r>
        <w:t xml:space="preserve">Welder</w:t>
      </w:r>
      <w:r>
        <w:t xml:space="preserve"> </w:t>
      </w:r>
      <w:r>
        <w:t xml:space="preserve">units intended for deployment at the client's manufacturing facility located in</w:t>
      </w:r>
      <w:r>
        <w:t xml:space="preserve"> </w:t>
      </w:r>
      <w:r>
        <w:t xml:space="preserve">China Guangzhou</w:t>
      </w:r>
      <w:r>
        <w:t xml:space="preserve">. The scope encompasses the provision of multi-process welding machines, associated consumables, safety equipment, and on-site technical support. All pricing reflects current market conditions in the Guangzhou industrial supply sector and accounts for local logistics, import duties where applicable, and compliance with Chinese national welding safety standards (GB/T 19867 and GB 9448).</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Multi-Process Welder (MIG/TIG/ARC), 400A, 380V Three-Phase, IP23 Rated – Suitable for heavy structural steel fabrication in China Guangzhou industrial zones</w:t>
            </w:r>
          </w:p>
        </w:tc>
        <w:tc>
          <w:tcPr/>
          <w:p>
            <w:pPr>
              <w:pStyle w:val="Compact"/>
              <w:jc w:val="left"/>
            </w:pPr>
            <w:r>
              <w:t xml:space="preserve">6</w:t>
            </w:r>
          </w:p>
        </w:tc>
        <w:tc>
          <w:tcPr/>
          <w:p>
            <w:pPr>
              <w:pStyle w:val="Compact"/>
              <w:jc w:val="left"/>
            </w:pPr>
            <w:r>
              <w:t xml:space="preserve">28,500.00</w:t>
            </w:r>
          </w:p>
        </w:tc>
        <w:tc>
          <w:tcPr/>
          <w:p>
            <w:pPr>
              <w:pStyle w:val="Compact"/>
              <w:jc w:val="left"/>
            </w:pPr>
            <w:r>
              <w:t xml:space="preserve">171,000.00</w:t>
            </w:r>
          </w:p>
        </w:tc>
      </w:tr>
      <w:tr>
        <w:tc>
          <w:tcPr/>
          <w:p>
            <w:pPr>
              <w:pStyle w:val="Compact"/>
              <w:jc w:val="left"/>
            </w:pPr>
            <w:r>
              <w:t xml:space="preserve">02</w:t>
            </w:r>
          </w:p>
        </w:tc>
        <w:tc>
          <w:tcPr/>
          <w:p>
            <w:pPr>
              <w:pStyle w:val="Compact"/>
              <w:jc w:val="left"/>
            </w:pPr>
            <w:r>
              <w:t xml:space="preserve">Portable Inverter Welder (MMA/DC), 250A, 220V Single-Phase, for field repair and maintenance tasks</w:t>
            </w:r>
          </w:p>
        </w:tc>
        <w:tc>
          <w:tcPr/>
          <w:p>
            <w:pPr>
              <w:pStyle w:val="Compact"/>
              <w:jc w:val="left"/>
            </w:pPr>
            <w:r>
              <w:t xml:space="preserve">10</w:t>
            </w:r>
          </w:p>
        </w:tc>
        <w:tc>
          <w:tcPr/>
          <w:p>
            <w:pPr>
              <w:pStyle w:val="Compact"/>
              <w:jc w:val="left"/>
            </w:pPr>
            <w:r>
              <w:t xml:space="preserve">6,800.00</w:t>
            </w:r>
          </w:p>
        </w:tc>
        <w:tc>
          <w:tcPr/>
          <w:p>
            <w:pPr>
              <w:pStyle w:val="Compact"/>
              <w:jc w:val="left"/>
            </w:pPr>
            <w:r>
              <w:t xml:space="preserve">68,000.00</w:t>
            </w:r>
          </w:p>
        </w:tc>
      </w:tr>
      <w:tr>
        <w:tc>
          <w:tcPr/>
          <w:p>
            <w:pPr>
              <w:pStyle w:val="Compact"/>
              <w:jc w:val="left"/>
            </w:pPr>
            <w:r>
              <w:t xml:space="preserve">03</w:t>
            </w:r>
          </w:p>
        </w:tc>
        <w:tc>
          <w:tcPr/>
          <w:p>
            <w:pPr>
              <w:pStyle w:val="Compact"/>
              <w:jc w:val="left"/>
            </w:pPr>
            <w:r>
              <w:t xml:space="preserve">Welder Accessory Kit: MIG torch (3m), TIG torch, ground clamp, wire feeder, gas regulator, and protective hood (per unit)</w:t>
            </w:r>
          </w:p>
        </w:tc>
        <w:tc>
          <w:tcPr/>
          <w:p>
            <w:pPr>
              <w:pStyle w:val="Compact"/>
              <w:jc w:val="left"/>
            </w:pPr>
            <w:r>
              <w:t xml:space="preserve">16</w:t>
            </w:r>
          </w:p>
        </w:tc>
        <w:tc>
          <w:tcPr/>
          <w:p>
            <w:pPr>
              <w:pStyle w:val="Compact"/>
              <w:jc w:val="left"/>
            </w:pPr>
            <w:r>
              <w:t xml:space="preserve">3,200.00</w:t>
            </w:r>
          </w:p>
        </w:tc>
        <w:tc>
          <w:tcPr/>
          <w:p>
            <w:pPr>
              <w:pStyle w:val="Compact"/>
              <w:jc w:val="left"/>
            </w:pPr>
            <w:r>
              <w:t xml:space="preserve">51,200.00</w:t>
            </w:r>
          </w:p>
        </w:tc>
      </w:tr>
      <w:tr>
        <w:tc>
          <w:tcPr/>
          <w:p>
            <w:pPr>
              <w:pStyle w:val="Compact"/>
              <w:jc w:val="left"/>
            </w:pPr>
            <w:r>
              <w:t xml:space="preserve">04</w:t>
            </w:r>
          </w:p>
        </w:tc>
        <w:tc>
          <w:tcPr/>
          <w:p>
            <w:pPr>
              <w:pStyle w:val="Compact"/>
              <w:jc w:val="left"/>
            </w:pPr>
            <w:r>
              <w:t xml:space="preserve">Welding Consumables Package: 5 kg MIG wire spools (ER70S-6), TIG tungsten electrodes, flux-cored wire, and shielding gas cylinders (Argon/CO2 mix) – 6-month supply</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Welder Safety &amp; PPE Set: Auto-darkening helmets, leather gloves, welding jackets, safety boots, and respiratory protection – compliant with China Guangzhou occupational health regulations</w:t>
            </w:r>
          </w:p>
        </w:tc>
        <w:tc>
          <w:tcPr/>
          <w:p>
            <w:pPr>
              <w:pStyle w:val="Compact"/>
              <w:jc w:val="left"/>
            </w:pPr>
            <w:r>
              <w:t xml:space="preserve">20</w:t>
            </w:r>
          </w:p>
        </w:tc>
        <w:tc>
          <w:tcPr/>
          <w:p>
            <w:pPr>
              <w:pStyle w:val="Compact"/>
              <w:jc w:val="left"/>
            </w:pPr>
            <w:r>
              <w:t xml:space="preserve">1,850.00</w:t>
            </w:r>
          </w:p>
        </w:tc>
        <w:tc>
          <w:tcPr/>
          <w:p>
            <w:pPr>
              <w:pStyle w:val="Compact"/>
              <w:jc w:val="left"/>
            </w:pPr>
            <w:r>
              <w:t xml:space="preserve">37,000.00</w:t>
            </w:r>
          </w:p>
        </w:tc>
      </w:tr>
      <w:tr>
        <w:tc>
          <w:tcPr/>
          <w:p>
            <w:pPr>
              <w:pStyle w:val="Compact"/>
              <w:jc w:val="left"/>
            </w:pPr>
            <w:r>
              <w:t xml:space="preserve">06</w:t>
            </w:r>
          </w:p>
        </w:tc>
        <w:tc>
          <w:tcPr/>
          <w:p>
            <w:pPr>
              <w:pStyle w:val="Compact"/>
              <w:jc w:val="left"/>
            </w:pPr>
            <w:r>
              <w:t xml:space="preserve">On-Site Installation, Calibration &amp; Commissioning of all Welder units at the client's Guangzhou facility (includes electrical connection, gas line setup, and operational testing)</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07</w:t>
            </w:r>
          </w:p>
        </w:tc>
        <w:tc>
          <w:tcPr/>
          <w:p>
            <w:pPr>
              <w:pStyle w:val="Compact"/>
              <w:jc w:val="left"/>
            </w:pPr>
            <w:r>
              <w:t xml:space="preserve">Operator Training Programme: 3-day hands-on Welder operation, maintenance, and safety training for up to 20 technicians (conducted in China Guangzhou)</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Warranty &amp; After-Sales Support: 24-month comprehensive warranty on all Welder units, including 48-hour response time for on-site service in the Guangzhou metropolitan area</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TOTAL QUOTATION ESTIMATE (CNY)</w:t>
            </w:r>
          </w:p>
        </w:tc>
        <w:tc>
          <w:tcPr/>
          <w:p>
            <w:pPr>
              <w:pStyle w:val="Compact"/>
              <w:jc w:val="left"/>
            </w:pPr>
            <w:r>
              <w:t xml:space="preserve">437,200.00</w:t>
            </w:r>
          </w:p>
        </w:tc>
      </w:tr>
      <w:tr>
        <w:tc>
          <w:tcPr>
            <w:gridSpan w:val="4"/>
          </w:tcPr>
          <w:p>
            <w:pPr>
              <w:pStyle w:val="Compact"/>
              <w:jc w:val="right"/>
            </w:pPr>
            <w:r>
              <w:t xml:space="preserve">VAT (13% – PRC Standard Rate)</w:t>
            </w:r>
          </w:p>
        </w:tc>
        <w:tc>
          <w:tcPr/>
          <w:p>
            <w:pPr>
              <w:pStyle w:val="Compact"/>
              <w:jc w:val="left"/>
            </w:pPr>
            <w:r>
              <w:t xml:space="preserve">56,836.00</w:t>
            </w:r>
          </w:p>
        </w:tc>
      </w:tr>
      <w:tr>
        <w:tc>
          <w:tcPr>
            <w:gridSpan w:val="4"/>
          </w:tcPr>
          <w:p>
            <w:pPr>
              <w:pStyle w:val="Compact"/>
              <w:jc w:val="right"/>
            </w:pPr>
            <w:r>
              <w:t xml:space="preserve">GRAND TOTAL (CNY, Tax Inclusive)</w:t>
            </w:r>
          </w:p>
        </w:tc>
        <w:tc>
          <w:tcPr/>
          <w:p>
            <w:pPr>
              <w:pStyle w:val="Compact"/>
              <w:jc w:val="left"/>
            </w:pPr>
            <w:r>
              <w:t xml:space="preserve">494,036.00</w:t>
            </w:r>
          </w:p>
        </w:tc>
      </w:tr>
    </w:tbl>
    <w:p>
      <w:pPr>
        <w:pStyle w:val="BodyText"/>
      </w:pPr>
      <w:r>
        <w:t xml:space="preserve">Terms &amp; Conditions of This Quotation Estimate</w:t>
      </w:r>
    </w:p>
    <w:p>
      <w:pPr>
        <w:numPr>
          <w:ilvl w:val="0"/>
          <w:numId w:val="1001"/>
        </w:numPr>
        <w:pStyle w:val="Compact"/>
      </w:pPr>
      <w:r>
        <w:rPr>
          <w:bCs/>
          <w:b/>
        </w:rPr>
        <w:t xml:space="preserve">1. Validity:</w:t>
      </w:r>
      <w:r>
        <w:t xml:space="preserve"> </w:t>
      </w:r>
      <w:r>
        <w:t xml:space="preserve">This Quotation Estimate remains valid for thirty (30) calendar days from the date of issue. Prices are subject to revision upon expiry due to fluctuations in raw material costs within the China Guangzhou industrial supply chain.</w:t>
      </w:r>
    </w:p>
    <w:p>
      <w:pPr>
        <w:numPr>
          <w:ilvl w:val="0"/>
          <w:numId w:val="1001"/>
        </w:numPr>
        <w:pStyle w:val="Compact"/>
      </w:pPr>
      <w:r>
        <w:rPr>
          <w:bCs/>
          <w:b/>
        </w:rPr>
        <w:t xml:space="preserve">2. Payment Terms:</w:t>
      </w:r>
      <w:r>
        <w:t xml:space="preserve"> </w:t>
      </w:r>
      <w:r>
        <w:t xml:space="preserve">40% advance payment upon acceptance of this Quotation Estimate; 50% upon delivery of all Welder units to the designated site in Guangzhou; 10% upon successful commissioning and sign-off.</w:t>
      </w:r>
    </w:p>
    <w:p>
      <w:pPr>
        <w:numPr>
          <w:ilvl w:val="0"/>
          <w:numId w:val="1001"/>
        </w:numPr>
        <w:pStyle w:val="Compact"/>
      </w:pPr>
      <w:r>
        <w:rPr>
          <w:bCs/>
          <w:b/>
        </w:rPr>
        <w:t xml:space="preserve">3. Delivery:</w:t>
      </w:r>
      <w:r>
        <w:t xml:space="preserve"> </w:t>
      </w:r>
      <w:r>
        <w:t xml:space="preserve">All equipment shall be delivered to the client's facility in Huangpu District, China Guangzhou, within twenty (20) business days of receiving the advance payment. Delivery includes freight, insurance, and unloading assistance.</w:t>
      </w:r>
    </w:p>
    <w:p>
      <w:pPr>
        <w:numPr>
          <w:ilvl w:val="0"/>
          <w:numId w:val="1001"/>
        </w:numPr>
        <w:pStyle w:val="Compact"/>
      </w:pPr>
      <w:r>
        <w:rPr>
          <w:bCs/>
          <w:b/>
        </w:rPr>
        <w:t xml:space="preserve">4. Installation &amp; Commissioning:</w:t>
      </w:r>
      <w:r>
        <w:t xml:space="preserve"> </w:t>
      </w:r>
      <w:r>
        <w:t xml:space="preserve">Installation of the Welder units shall be completed within five (5) business days following delivery. The client is responsible for ensuring adequate three-phase power supply (380V/50Hz) and ventilation at the installation site.</w:t>
      </w:r>
    </w:p>
    <w:p>
      <w:pPr>
        <w:numPr>
          <w:ilvl w:val="0"/>
          <w:numId w:val="1001"/>
        </w:numPr>
        <w:pStyle w:val="Compact"/>
      </w:pPr>
      <w:r>
        <w:rPr>
          <w:bCs/>
          <w:b/>
        </w:rPr>
        <w:t xml:space="preserve">5. Warranty:</w:t>
      </w:r>
      <w:r>
        <w:t xml:space="preserve"> </w:t>
      </w:r>
      <w:r>
        <w:t xml:space="preserve">All Welder units carry a 24-month warranty from the date of commissioning. Warranty covers manufacturing defects and component failures under normal operating conditions. Consumables and damage caused by misuse are excluded.</w:t>
      </w:r>
    </w:p>
    <w:p>
      <w:pPr>
        <w:numPr>
          <w:ilvl w:val="0"/>
          <w:numId w:val="1001"/>
        </w:numPr>
        <w:pStyle w:val="Compact"/>
      </w:pPr>
      <w:r>
        <w:rPr>
          <w:bCs/>
          <w:b/>
        </w:rPr>
        <w:t xml:space="preserve">6. Compliance:</w:t>
      </w:r>
      <w:r>
        <w:t xml:space="preserve"> </w:t>
      </w:r>
      <w:r>
        <w:t xml:space="preserve">All supplied Welder equipment meets or exceeds the applicable Chinese national standards (GB) and Guangdong provincial safety regulations. CE and ISO 9001 certifications are provided with each unit.</w:t>
      </w:r>
    </w:p>
    <w:p>
      <w:pPr>
        <w:numPr>
          <w:ilvl w:val="0"/>
          <w:numId w:val="1001"/>
        </w:numPr>
        <w:pStyle w:val="Compact"/>
      </w:pPr>
      <w:r>
        <w:rPr>
          <w:bCs/>
          <w:b/>
        </w:rPr>
        <w:t xml:space="preserve">7. Governing Law:</w:t>
      </w:r>
      <w:r>
        <w:t xml:space="preserve"> </w:t>
      </w:r>
      <w:r>
        <w:t xml:space="preserve">This Quotation Estimate and any resulting contract shall be governed by the laws of the People's Republic of China. Disputes shall be resolved through arbitration at the China International Economic and Trade Arbitration Commission (CIETAC) in Guangzhou.</w:t>
      </w:r>
    </w:p>
    <w:p>
      <w:pPr>
        <w:numPr>
          <w:ilvl w:val="0"/>
          <w:numId w:val="1001"/>
        </w:numPr>
        <w:pStyle w:val="Compact"/>
      </w:pPr>
      <w:r>
        <w:rPr>
          <w:bCs/>
          <w:b/>
        </w:rPr>
        <w:t xml:space="preserve">8. Force Majeure:</w:t>
      </w:r>
      <w:r>
        <w:t xml:space="preserve"> </w:t>
      </w:r>
      <w:r>
        <w:t xml:space="preserve">Neither party shall be liable for delays caused by events beyond reasonable control, including but not limited to natural disasters, government regulations, or supply chain disruptions affecting the China Guangzhou region.</w:t>
      </w:r>
    </w:p>
    <w:p>
      <w:pPr>
        <w:pStyle w:val="FirstParagraph"/>
      </w:pPr>
      <w:r>
        <w:rPr>
          <w:bCs/>
          <w:b/>
        </w:rPr>
        <w:t xml:space="preserve">Important Note:</w:t>
      </w:r>
      <w:r>
        <w:t xml:space="preserve"> </w:t>
      </w:r>
      <w:r>
        <w:t xml:space="preserve">This Quotation Estimate is prepared exclusively for the client named above for the specified project in China Guangzhou. It does not constitute a binding contract until formally accepted in writing by both parties. All Welder specifications listed herein are subject to final confirmation during the pre-delivery inspection phase. The client is advised to verify that the installation area meets the minimum spatial and ventilation requirements outlined in the technical annex (available upon request).</w:t>
      </w:r>
    </w:p>
    <w:p>
      <w:pPr>
        <w:pStyle w:val="BodyText"/>
      </w:pPr>
      <w:r>
        <w:t xml:space="preserve">Acceptance &amp; Authorization</w:t>
      </w:r>
    </w:p>
    <w:p>
      <w:pPr>
        <w:pStyle w:val="BodyText"/>
      </w:pPr>
      <w:r>
        <w:t xml:space="preserve">By signing below, the client acknowledges receipt of this Quotation Estimate and agrees to the terms and conditions stated herein. The supplier confirms that all Welder equipment will be sourced from certified manufacturers and delivered in accordance with the schedule specified for the China Guangzhou project site.</w:t>
      </w:r>
    </w:p>
    <w:p>
      <w:pPr>
        <w:pStyle w:val="BodyText"/>
      </w:pPr>
      <w:r>
        <w:rPr>
          <w:bCs/>
          <w:b/>
        </w:rPr>
        <w:t xml:space="preserve">For: Guangzhou Industrial Equipment Co., Ltd.</w:t>
      </w:r>
      <w:r>
        <w:br/>
      </w:r>
      <w:r>
        <w:t xml:space="preserve">Authorized Signatory</w:t>
      </w:r>
      <w:r>
        <w:br/>
      </w:r>
      <w:r>
        <w:t xml:space="preserve">Date: _______________</w:t>
      </w:r>
    </w:p>
    <w:p>
      <w:pPr>
        <w:pStyle w:val="BodyText"/>
      </w:pPr>
      <w:r>
        <w:rPr>
          <w:bCs/>
          <w:b/>
        </w:rPr>
        <w:t xml:space="preserve">For: Guangzhou Precision Manufacturing Group</w:t>
      </w:r>
      <w:r>
        <w:br/>
      </w:r>
      <w:r>
        <w:t xml:space="preserve">Authorized Signatory</w:t>
      </w:r>
      <w:r>
        <w:br/>
      </w:r>
      <w:r>
        <w:t xml:space="preserve">Date: _______________</w:t>
      </w:r>
    </w:p>
    <w:p>
      <w:pPr>
        <w:pStyle w:val="BodyText"/>
      </w:pPr>
      <w:r>
        <w:t xml:space="preserve">Quotation Estimate No. QE-GZ-2025-0417 | Page 1 of 1 | Generated: 17 June 2025</w:t>
      </w:r>
    </w:p>
    <w:p>
      <w:pPr>
        <w:pStyle w:val="BodyText"/>
      </w:pPr>
      <w:r>
        <w:t xml:space="preserve">Guangzhou Industrial Equipment Co., Ltd. – Serving the welding industry across China Guangzhou and beyond since 2003.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 China Guangzhou</dc:title>
  <dc:creator/>
  <dc:language>en</dc:language>
  <cp:keywords/>
  <dcterms:created xsi:type="dcterms:W3CDTF">2026-10-10T04:06:12Z</dcterms:created>
  <dcterms:modified xsi:type="dcterms:W3CDTF">2026-10-10T04:06:12Z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