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quotation-estimate"/>
    <w:p>
      <w:pPr>
        <w:pStyle w:val="Heading1"/>
      </w:pPr>
      <w:r>
        <w:t xml:space="preserve">QUOTATION ESTIMATE</w:t>
      </w:r>
    </w:p>
    <w:bookmarkStart w:id="20" w:name="X7acef98ff2cf9e5267b5b09cfccfb944b7320a7"/>
    <w:p>
      <w:pPr>
        <w:pStyle w:val="Heading2"/>
      </w:pPr>
      <w:r>
        <w:t xml:space="preserve">Professional Welder Services &amp; Equipment Supply</w:t>
      </w:r>
    </w:p>
    <w:p>
      <w:pPr>
        <w:pStyle w:val="FirstParagraph"/>
      </w:pPr>
      <w:r>
        <w:t xml:space="preserve">Malaysia Kuala Lumpur</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QTE-KL-2025-04871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By:</w:t>
            </w:r>
          </w:p>
        </w:tc>
        <w:tc>
          <w:tcPr/>
          <w:p>
            <w:pPr>
              <w:pStyle w:val="Compact"/>
              <w:jc w:val="left"/>
            </w:pPr>
            <w:r>
              <w:t xml:space="preserve">KL Industrial Welding Solutions Sdn. Bhd.</w:t>
            </w:r>
          </w:p>
        </w:tc>
      </w:tr>
      <w:tr>
        <w:tc>
          <w:tcPr/>
          <w:p>
            <w:pPr>
              <w:pStyle w:val="Compact"/>
              <w:jc w:val="left"/>
            </w:pPr>
            <w:r>
              <w:t xml:space="preserve">Address:</w:t>
            </w:r>
          </w:p>
        </w:tc>
        <w:tc>
          <w:tcPr/>
          <w:p>
            <w:pPr>
              <w:pStyle w:val="Compact"/>
              <w:jc w:val="left"/>
            </w:pPr>
            <w:r>
              <w:t xml:space="preserve">Lot 12, Jalan Industri 3, Taman Perindustrian UEP, 47600 Subang Jaya, Selangor, Malaysia Kuala Lumpur Metropolitan Area</w:t>
            </w:r>
          </w:p>
        </w:tc>
      </w:tr>
      <w:tr>
        <w:tc>
          <w:tcPr/>
          <w:p>
            <w:pPr>
              <w:pStyle w:val="Compact"/>
              <w:jc w:val="left"/>
            </w:pPr>
            <w:r>
              <w:t xml:space="preserve">Contact:</w:t>
            </w:r>
          </w:p>
        </w:tc>
        <w:tc>
          <w:tcPr/>
          <w:p>
            <w:pPr>
              <w:pStyle w:val="Compact"/>
              <w:jc w:val="left"/>
            </w:pPr>
            <w:r>
              <w:t xml:space="preserve">+60 3-8071 4455 | enquiries@klweldingsolutions.my</w:t>
            </w:r>
          </w:p>
        </w:tc>
      </w:tr>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Project Location:</w:t>
            </w:r>
          </w:p>
        </w:tc>
        <w:tc>
          <w:tcPr/>
          <w:p>
            <w:pPr>
              <w:pStyle w:val="Compact"/>
              <w:jc w:val="left"/>
            </w:pPr>
            <w:r>
              <w:t xml:space="preserve">Malaysia Kuala Lumpur – Site Address to be provided</w:t>
            </w:r>
          </w:p>
        </w:tc>
      </w:tr>
    </w:tbl>
    <w:bookmarkStart w:id="22" w:name="Xfe2602502ab3333d605f9e35b611bb183787e90"/>
    <w:p>
      <w:pPr>
        <w:pStyle w:val="Heading3"/>
      </w:pPr>
      <w:r>
        <w:t xml:space="preserve">1. Scope of Work – Welder Services in Malaysia Kuala Lumpur</w:t>
      </w:r>
    </w:p>
    <w:p>
      <w:pPr>
        <w:pStyle w:val="FirstParagraph"/>
      </w:pPr>
      <w:r>
        <w:t xml:space="preserve">This Quotation Estimate is issued by KL Industrial Welding Solutions Sdn. Bhd. to provide comprehensive professional Welder services, equipment supply, and on-site fabrication support for industrial and commercial projects located within the Malaysia Kuala Lumpur metropolitan region. The scope encompasses all aspects of welding operations including but not limited to MIG (GMAW), TIG (GTAW), SMAW (stick welding), and submerged arc welding (SAW) processes. Our certified Welder team is fully equipped to handle structural steel fabrication, pipeline welding, pressure vessel repair, stainless steel joining, and general maintenance welding tasks as required by the client's project specifications in Malaysia Kuala Lumpur.</w:t>
      </w:r>
    </w:p>
    <w:bookmarkEnd w:id="22"/>
    <w:bookmarkStart w:id="23" w:name="itemised-quotation-estimate-breakdown"/>
    <w:p>
      <w:pPr>
        <w:pStyle w:val="Heading3"/>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1.1</w:t>
            </w:r>
          </w:p>
        </w:tc>
        <w:tc>
          <w:tcPr/>
          <w:p>
            <w:pPr>
              <w:pStyle w:val="Compact"/>
              <w:jc w:val="left"/>
            </w:pPr>
            <w:r>
              <w:t xml:space="preserve">Certified Welder (Level 3, AWS D1.1) – On-site structural steel welding, Malaysia Kuala Lumpur site</w:t>
            </w:r>
          </w:p>
        </w:tc>
        <w:tc>
          <w:tcPr/>
          <w:p>
            <w:pPr>
              <w:pStyle w:val="Compact"/>
              <w:jc w:val="left"/>
            </w:pPr>
            <w:r>
              <w:t xml:space="preserve">Man-hour</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1.2</w:t>
            </w:r>
          </w:p>
        </w:tc>
        <w:tc>
          <w:tcPr/>
          <w:p>
            <w:pPr>
              <w:pStyle w:val="Compact"/>
              <w:jc w:val="left"/>
            </w:pPr>
            <w:r>
              <w:t xml:space="preserve">TIG Welder Specialist – Stainless steel &amp; thin-gauge fabrication</w:t>
            </w:r>
          </w:p>
        </w:tc>
        <w:tc>
          <w:tcPr/>
          <w:p>
            <w:pPr>
              <w:pStyle w:val="Compact"/>
              <w:jc w:val="left"/>
            </w:pPr>
            <w:r>
              <w:t xml:space="preserve">Man-hour</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1.3</w:t>
            </w:r>
          </w:p>
        </w:tc>
        <w:tc>
          <w:tcPr/>
          <w:p>
            <w:pPr>
              <w:pStyle w:val="Compact"/>
              <w:jc w:val="left"/>
            </w:pPr>
            <w:r>
              <w:t xml:space="preserve">MIG Welder Operator – Heavy structural &amp; pipeline welding</w:t>
            </w:r>
          </w:p>
        </w:tc>
        <w:tc>
          <w:tcPr/>
          <w:p>
            <w:pPr>
              <w:pStyle w:val="Compact"/>
              <w:jc w:val="left"/>
            </w:pPr>
            <w:r>
              <w:t xml:space="preserve">Man-hour</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17,500.00</w:t>
            </w:r>
          </w:p>
        </w:tc>
      </w:tr>
      <w:tr>
        <w:tc>
          <w:tcPr/>
          <w:p>
            <w:pPr>
              <w:pStyle w:val="Compact"/>
              <w:jc w:val="left"/>
            </w:pPr>
            <w:r>
              <w:t xml:space="preserve">2.1</w:t>
            </w:r>
          </w:p>
        </w:tc>
        <w:tc>
          <w:tcPr/>
          <w:p>
            <w:pPr>
              <w:pStyle w:val="Compact"/>
              <w:jc w:val="left"/>
            </w:pPr>
            <w:r>
              <w:t xml:space="preserve">Welding consumables (electrodes, wire, shielding gas – Argon/CO2 mix)</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2.2</w:t>
            </w:r>
          </w:p>
        </w:tc>
        <w:tc>
          <w:tcPr/>
          <w:p>
            <w:pPr>
              <w:pStyle w:val="Compact"/>
              <w:jc w:val="left"/>
            </w:pPr>
            <w:r>
              <w:t xml:space="preserve">Welding equipment rental (MIG/TIG machines, grinders, clamps) – Malaysia Kuala Lumpur delivery</w:t>
            </w:r>
          </w:p>
        </w:tc>
        <w:tc>
          <w:tcPr/>
          <w:p>
            <w:pPr>
              <w:pStyle w:val="Compact"/>
              <w:jc w:val="left"/>
            </w:pPr>
            <w:r>
              <w:t xml:space="preserve">Week</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2.3</w:t>
            </w:r>
          </w:p>
        </w:tc>
        <w:tc>
          <w:tcPr/>
          <w:p>
            <w:pPr>
              <w:pStyle w:val="Compact"/>
              <w:jc w:val="left"/>
            </w:pPr>
            <w:r>
              <w:t xml:space="preserve">Personal Protective Equipment (PPE) for Welder crew – helmets, gloves, aprons, boots</w:t>
            </w:r>
          </w:p>
        </w:tc>
        <w:tc>
          <w:tcPr/>
          <w:p>
            <w:pPr>
              <w:pStyle w:val="Compact"/>
              <w:jc w:val="left"/>
            </w:pPr>
            <w:r>
              <w:t xml:space="preserve">Set</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3.1</w:t>
            </w:r>
          </w:p>
        </w:tc>
        <w:tc>
          <w:tcPr/>
          <w:p>
            <w:pPr>
              <w:pStyle w:val="Compact"/>
              <w:jc w:val="left"/>
            </w:pPr>
            <w:r>
              <w:t xml:space="preserve">Non-Destructive Testing (NDT) – Visual, dye penetrant &amp; ultrasonic inspection</w:t>
            </w:r>
          </w:p>
        </w:tc>
        <w:tc>
          <w:tcPr/>
          <w:p>
            <w:pPr>
              <w:pStyle w:val="Compact"/>
              <w:jc w:val="left"/>
            </w:pPr>
            <w:r>
              <w:t xml:space="preserve">Joint</w:t>
            </w:r>
          </w:p>
        </w:tc>
        <w:tc>
          <w:tcPr/>
          <w:p>
            <w:pPr>
              <w:pStyle w:val="Compact"/>
              <w:jc w:val="left"/>
            </w:pPr>
            <w:r>
              <w:t xml:space="preserve">45</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3.2</w:t>
            </w:r>
          </w:p>
        </w:tc>
        <w:tc>
          <w:tcPr/>
          <w:p>
            <w:pPr>
              <w:pStyle w:val="Compact"/>
              <w:jc w:val="left"/>
            </w:pPr>
            <w:r>
              <w:t xml:space="preserve">Welding procedure qualification (WPS/PQR) documentation &amp; certification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4.1</w:t>
            </w:r>
          </w:p>
        </w:tc>
        <w:tc>
          <w:tcPr/>
          <w:p>
            <w:pPr>
              <w:pStyle w:val="Compact"/>
              <w:jc w:val="left"/>
            </w:pPr>
            <w:r>
              <w:t xml:space="preserve">Site mobilisation &amp; demobilisation – Malaysia Kuala Lumpur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4.2</w:t>
            </w:r>
          </w:p>
        </w:tc>
        <w:tc>
          <w:tcPr/>
          <w:p>
            <w:pPr>
              <w:pStyle w:val="Compact"/>
              <w:jc w:val="left"/>
            </w:pPr>
            <w:r>
              <w:t xml:space="preserve">Project supervision &amp; quality assurance (QA/QC) engineer</w:t>
            </w:r>
          </w:p>
        </w:tc>
        <w:tc>
          <w:tcPr/>
          <w:p>
            <w:pPr>
              <w:pStyle w:val="Compact"/>
              <w:jc w:val="left"/>
            </w:pPr>
            <w:r>
              <w:t xml:space="preserve">Week</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r>
      <w:tr>
        <w:tc>
          <w:tcPr>
            <w:gridSpan w:val="5"/>
          </w:tcPr>
          <w:p>
            <w:pPr>
              <w:pStyle w:val="Compact"/>
              <w:jc w:val="left"/>
            </w:pPr>
            <w:r>
              <w:t xml:space="preserve">Subtotal (MYR)</w:t>
            </w:r>
          </w:p>
        </w:tc>
        <w:tc>
          <w:tcPr/>
          <w:p>
            <w:pPr>
              <w:pStyle w:val="Compact"/>
              <w:jc w:val="left"/>
            </w:pPr>
            <w:r>
              <w:t xml:space="preserve">116,900.00</w:t>
            </w:r>
          </w:p>
        </w:tc>
      </w:tr>
      <w:tr>
        <w:tc>
          <w:tcPr>
            <w:gridSpan w:val="5"/>
          </w:tcPr>
          <w:p>
            <w:pPr>
              <w:pStyle w:val="Compact"/>
              <w:jc w:val="left"/>
            </w:pPr>
            <w:r>
              <w:t xml:space="preserve">SST @ 8% (Malaysia Sales &amp; Service Tax)</w:t>
            </w:r>
          </w:p>
        </w:tc>
        <w:tc>
          <w:tcPr/>
          <w:p>
            <w:pPr>
              <w:pStyle w:val="Compact"/>
              <w:jc w:val="left"/>
            </w:pPr>
            <w:r>
              <w:t xml:space="preserve">9,352.00</w:t>
            </w:r>
          </w:p>
        </w:tc>
      </w:tr>
      <w:tr>
        <w:tc>
          <w:tcPr>
            <w:gridSpan w:val="5"/>
          </w:tcPr>
          <w:p>
            <w:pPr>
              <w:pStyle w:val="Compact"/>
              <w:jc w:val="left"/>
            </w:pPr>
            <w:r>
              <w:t xml:space="preserve">TOTAL QUOTATION ESTIMATE (MYR)</w:t>
            </w:r>
          </w:p>
        </w:tc>
        <w:tc>
          <w:tcPr/>
          <w:p>
            <w:pPr>
              <w:pStyle w:val="Compact"/>
              <w:jc w:val="left"/>
            </w:pPr>
            <w:r>
              <w:t xml:space="preserve">126,252.00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Any acceptance beyond this period is subject to re-confirmation of pricing by KL Industrial Welding Solutions Sdn. Bhd.</w:t>
      </w:r>
    </w:p>
    <w:p>
      <w:pPr>
        <w:numPr>
          <w:ilvl w:val="0"/>
          <w:numId w:val="1001"/>
        </w:numPr>
        <w:pStyle w:val="Compact"/>
      </w:pPr>
      <w:r>
        <w:rPr>
          <w:bCs/>
          <w:b/>
        </w:rPr>
        <w:t xml:space="preserve">Payment Terms:</w:t>
      </w:r>
      <w:r>
        <w:t xml:space="preserve"> </w:t>
      </w:r>
      <w:r>
        <w:t xml:space="preserve">40% advance payment upon acceptance of this Quotation Estimate; 40% upon completion of 50% of the Welder work scope; 20% upon final handover and sign-off at the Malaysia Kuala Lumpur project site.</w:t>
      </w:r>
    </w:p>
    <w:p>
      <w:pPr>
        <w:numPr>
          <w:ilvl w:val="0"/>
          <w:numId w:val="1001"/>
        </w:numPr>
        <w:pStyle w:val="Compact"/>
      </w:pPr>
      <w:r>
        <w:rPr>
          <w:bCs/>
          <w:b/>
        </w:rPr>
        <w:t xml:space="preserve">Warranty:</w:t>
      </w:r>
      <w:r>
        <w:t xml:space="preserve"> </w:t>
      </w:r>
      <w:r>
        <w:t xml:space="preserve">All welding work performed by our certified Welder team carries a twelve (12) month defect liability period from the date of final acceptance. Any weld defects identified within this period in Malaysia Kuala Lumpur shall be rectified at no additional cost.</w:t>
      </w:r>
    </w:p>
    <w:p>
      <w:pPr>
        <w:numPr>
          <w:ilvl w:val="0"/>
          <w:numId w:val="1001"/>
        </w:numPr>
        <w:pStyle w:val="Compact"/>
      </w:pPr>
      <w:r>
        <w:rPr>
          <w:bCs/>
          <w:b/>
        </w:rPr>
        <w:t xml:space="preserve">Compliance:</w:t>
      </w:r>
      <w:r>
        <w:t xml:space="preserve"> </w:t>
      </w:r>
      <w:r>
        <w:t xml:space="preserve">All Welder personnel shall hold valid DOSH (Department of Occupational Safety and Health, Malaysia) certifications and comply with all local regulations applicable to welding operations in Malaysia Kuala Lumpur.</w:t>
      </w:r>
    </w:p>
    <w:p>
      <w:pPr>
        <w:numPr>
          <w:ilvl w:val="0"/>
          <w:numId w:val="1001"/>
        </w:numPr>
        <w:pStyle w:val="Compact"/>
      </w:pPr>
      <w:r>
        <w:rPr>
          <w:bCs/>
          <w:b/>
        </w:rPr>
        <w:t xml:space="preserve">Insurance:</w:t>
      </w:r>
      <w:r>
        <w:t xml:space="preserve"> </w:t>
      </w:r>
      <w:r>
        <w:t xml:space="preserve">The contractor maintains comprehensive public liability insurance and workers' compensation coverage as required under Malaysian law for all operations conducted in the Malaysia Kuala Lumpur region.</w:t>
      </w:r>
    </w:p>
    <w:p>
      <w:pPr>
        <w:numPr>
          <w:ilvl w:val="0"/>
          <w:numId w:val="1001"/>
        </w:numPr>
        <w:pStyle w:val="Compact"/>
      </w:pPr>
      <w:r>
        <w:rPr>
          <w:bCs/>
          <w:b/>
        </w:rPr>
        <w:t xml:space="preserve">Delays:</w:t>
      </w:r>
      <w:r>
        <w:t xml:space="preserve"> </w:t>
      </w:r>
      <w:r>
        <w:t xml:space="preserve">In the event of force majeure or client-caused delays at the Malaysia Kuala Lumpur site, the Quotation Estimate timeline shall be extended accordingly, and standby charges of MYR 1,500 per day may apply after 48 hours of unauthorised idle time.</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accordance with the laws of Malaysia, with jurisdiction in the courts of Kuala Lumpur.</w:t>
      </w:r>
    </w:p>
    <w:bookmarkEnd w:id="24"/>
    <w:bookmarkStart w:id="25" w:name="acceptance"/>
    <w:p>
      <w:pPr>
        <w:pStyle w:val="Heading3"/>
      </w:pPr>
      <w:r>
        <w:t xml:space="preserve">4. Acceptance</w:t>
      </w:r>
    </w:p>
    <w:p>
      <w:pPr>
        <w:pStyle w:val="FirstParagraph"/>
      </w:pPr>
      <w:r>
        <w:t xml:space="preserve">By signing below, the client acknowledges and accepts this Quotation Estimate for Welder services to be executed in Malaysia Kuala Lumpur. The terms, conditions, pricing, and scope of work as detailed herein are agreed upon by both parties.</w:t>
      </w:r>
    </w:p>
    <w:p>
      <w:pPr>
        <w:pStyle w:val="BodyText"/>
      </w:pPr>
      <w:r>
        <w:br/>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For KL Industrial Welding Solutions Sdn. Bhd.:</w:t>
            </w:r>
          </w:p>
        </w:tc>
        <w:tc>
          <w:tcPr/>
          <w:p>
            <w:pPr>
              <w:pStyle w:val="Compact"/>
              <w:jc w:val="left"/>
            </w:pPr>
            <w:r>
              <w:t xml:space="preserve">For the Client:</w:t>
            </w:r>
          </w:p>
        </w:tc>
      </w:tr>
      <w:tr>
        <w:tc>
          <w:tcPr/>
          <w:p>
            <w:pPr>
              <w:pStyle w:val="Compact"/>
              <w:jc w:val="left"/>
            </w:pPr>
            <w:r>
              <w:t xml:space="preserve">Signature: _________________________</w:t>
            </w:r>
            <w:r>
              <w:br/>
            </w:r>
            <w:r>
              <w:t xml:space="preserve">Name: Ahmad Faizal bin Rahman</w:t>
            </w:r>
            <w:r>
              <w:br/>
            </w:r>
            <w:r>
              <w:t xml:space="preserve">Designation: Project Director</w:t>
            </w:r>
            <w:r>
              <w:br/>
            </w:r>
            <w:r>
              <w:t xml:space="preserve">Date: _______________</w:t>
            </w:r>
          </w:p>
        </w:tc>
        <w:tc>
          <w:tcPr/>
          <w:p>
            <w:pPr>
              <w:pStyle w:val="Compact"/>
              <w:jc w:val="left"/>
            </w:pPr>
            <w:r>
              <w:t xml:space="preserve">Signature: _________________________</w:t>
            </w:r>
            <w:r>
              <w:br/>
            </w:r>
            <w:r>
              <w:t xml:space="preserve">Name: _______________________________</w:t>
            </w:r>
            <w:r>
              <w:br/>
            </w:r>
            <w:r>
              <w:t xml:space="preserve">Designation: _________________________</w:t>
            </w:r>
            <w:r>
              <w:br/>
            </w:r>
            <w:r>
              <w:t xml:space="preserve">Date: _______________</w:t>
            </w:r>
          </w:p>
        </w:tc>
      </w:tr>
    </w:tbl>
    <w:p>
      <w:pPr>
        <w:pStyle w:val="BodyText"/>
      </w:pPr>
      <w:r>
        <w:t xml:space="preserve">KL Industrial Welding Solutions Sdn. Bhd. | Reg. No. 201901045678 (K) | Malaysia Kuala Lumpur</w:t>
      </w:r>
    </w:p>
    <w:p>
      <w:pPr>
        <w:pStyle w:val="BodyText"/>
      </w:pPr>
      <w:r>
        <w:t xml:space="preserve">This Quotation Estimate is a confidential document intended solely for the named recipient. Reproduction or distribution without written consent is prohibited.</w:t>
      </w:r>
    </w:p>
    <w:p>
      <w:pPr>
        <w:pStyle w:val="BodyText"/>
      </w:pPr>
      <w:r>
        <w:t xml:space="preserve">Page 1 of 1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Malaysia Kuala Lumpur</dc:title>
  <dc:creator/>
  <dc:language>en</dc:language>
  <cp:keywords/>
  <dcterms:created xsi:type="dcterms:W3CDTF">2026-10-10T05:12:07Z</dcterms:created>
  <dcterms:modified xsi:type="dcterms:W3CDTF">2026-10-10T05:12:07Z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